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601" w:type="dxa"/>
        <w:tblLook w:val="01E0" w:firstRow="1" w:lastRow="1" w:firstColumn="1" w:lastColumn="1" w:noHBand="0" w:noVBand="0"/>
      </w:tblPr>
      <w:tblGrid>
        <w:gridCol w:w="4962"/>
        <w:gridCol w:w="5387"/>
      </w:tblGrid>
      <w:tr w:rsidR="00EE6AC0" w:rsidRPr="000C6ABE" w:rsidTr="0006333D">
        <w:tc>
          <w:tcPr>
            <w:tcW w:w="4962" w:type="dxa"/>
          </w:tcPr>
          <w:p w:rsidR="00EE6AC0" w:rsidRPr="000C6ABE" w:rsidRDefault="00EE6AC0" w:rsidP="00216005">
            <w:pPr>
              <w:spacing w:after="0" w:line="240" w:lineRule="auto"/>
              <w:jc w:val="center"/>
              <w:rPr>
                <w:rFonts w:eastAsia="Times New Roman" w:cs="Times New Roman"/>
                <w:sz w:val="26"/>
                <w:szCs w:val="26"/>
              </w:rPr>
            </w:pPr>
            <w:r w:rsidRPr="000C6ABE">
              <w:rPr>
                <w:rFonts w:eastAsia="Times New Roman" w:cs="Times New Roman"/>
                <w:sz w:val="26"/>
                <w:szCs w:val="26"/>
              </w:rPr>
              <w:t>SỞ Y TẾ TỈNH THỪA THIÊN HUẾ</w:t>
            </w:r>
          </w:p>
          <w:p w:rsidR="00EE6AC0" w:rsidRPr="000C6ABE" w:rsidRDefault="00EE6AC0" w:rsidP="00216005">
            <w:pPr>
              <w:spacing w:after="0" w:line="240" w:lineRule="auto"/>
              <w:jc w:val="center"/>
              <w:rPr>
                <w:rFonts w:eastAsia="Times New Roman" w:cs="Times New Roman"/>
                <w:b/>
                <w:sz w:val="26"/>
                <w:szCs w:val="26"/>
              </w:rPr>
            </w:pPr>
            <w:r w:rsidRPr="000C6ABE">
              <w:rPr>
                <w:rFonts w:eastAsia="Times New Roman" w:cs="Times New Roman"/>
                <w:b/>
                <w:sz w:val="26"/>
                <w:szCs w:val="26"/>
              </w:rPr>
              <w:t>TRUNG TÂM KIỂM SOÁT BỆNH TẬT</w:t>
            </w:r>
          </w:p>
          <w:p w:rsidR="00EE6AC0" w:rsidRPr="000C6ABE" w:rsidRDefault="00EE6AC0" w:rsidP="00216005">
            <w:pPr>
              <w:spacing w:after="0" w:line="240" w:lineRule="auto"/>
              <w:rPr>
                <w:rFonts w:eastAsia="Times New Roman" w:cs="Times New Roman"/>
                <w:i/>
                <w:szCs w:val="24"/>
              </w:rPr>
            </w:pPr>
            <w:r w:rsidRPr="000C6ABE">
              <w:rPr>
                <w:rFonts w:eastAsia="Times New Roman" w:cs="Times New Roman"/>
                <w:i/>
                <w:noProof/>
                <w:szCs w:val="24"/>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9525</wp:posOffset>
                      </wp:positionV>
                      <wp:extent cx="1224280" cy="0"/>
                      <wp:effectExtent l="13970" t="13335" r="952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E4E52"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75pt" to="15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5I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"/>
                  </w:pict>
                </mc:Fallback>
              </mc:AlternateContent>
            </w:r>
          </w:p>
        </w:tc>
        <w:tc>
          <w:tcPr>
            <w:tcW w:w="5387" w:type="dxa"/>
          </w:tcPr>
          <w:p w:rsidR="00EE6AC0" w:rsidRPr="000C6ABE" w:rsidRDefault="00EE6AC0" w:rsidP="00216005">
            <w:pPr>
              <w:spacing w:after="0" w:line="240" w:lineRule="auto"/>
              <w:ind w:left="-57" w:right="-57"/>
              <w:jc w:val="center"/>
              <w:rPr>
                <w:rFonts w:eastAsia="Times New Roman" w:cs="Times New Roman"/>
                <w:b/>
                <w:spacing w:val="-8"/>
                <w:sz w:val="26"/>
                <w:szCs w:val="26"/>
              </w:rPr>
            </w:pPr>
            <w:r w:rsidRPr="000C6ABE">
              <w:rPr>
                <w:rFonts w:eastAsia="Times New Roman" w:cs="Times New Roman"/>
                <w:b/>
                <w:spacing w:val="-8"/>
                <w:sz w:val="26"/>
                <w:szCs w:val="26"/>
              </w:rPr>
              <w:t>CỘNG HÒA XÃ HỘI CHỦ NGHĨA VIỆT NAM</w:t>
            </w:r>
          </w:p>
          <w:p w:rsidR="00EE6AC0" w:rsidRPr="000C6ABE" w:rsidRDefault="00EE6AC0" w:rsidP="00216005">
            <w:pPr>
              <w:spacing w:after="0" w:line="240" w:lineRule="auto"/>
              <w:jc w:val="center"/>
              <w:rPr>
                <w:rFonts w:eastAsia="Times New Roman" w:cs="Times New Roman"/>
                <w:b/>
                <w:sz w:val="28"/>
                <w:szCs w:val="26"/>
              </w:rPr>
            </w:pPr>
            <w:r w:rsidRPr="000C6ABE">
              <w:rPr>
                <w:rFonts w:eastAsia="Times New Roman" w:cs="Times New Roman"/>
                <w:b/>
                <w:sz w:val="28"/>
                <w:szCs w:val="26"/>
              </w:rPr>
              <w:t>Độc lập - Tự do - Hạnh phúc</w:t>
            </w:r>
          </w:p>
          <w:p w:rsidR="00EE6AC0" w:rsidRPr="000C6ABE" w:rsidRDefault="0006333D" w:rsidP="00216005">
            <w:pPr>
              <w:spacing w:after="0" w:line="240" w:lineRule="auto"/>
              <w:rPr>
                <w:rFonts w:eastAsia="Times New Roman" w:cs="Times New Roman"/>
                <w:i/>
                <w:szCs w:val="24"/>
              </w:rPr>
            </w:pPr>
            <w:r w:rsidRPr="000C6ABE">
              <w:rPr>
                <w:rFonts w:eastAsia="Times New Roman" w:cs="Times New Roman"/>
                <w:noProof/>
                <w:sz w:val="28"/>
                <w:szCs w:val="26"/>
              </w:rPr>
              <mc:AlternateContent>
                <mc:Choice Requires="wps">
                  <w:drawing>
                    <wp:anchor distT="0" distB="0" distL="114300" distR="114300" simplePos="0" relativeHeight="251658240" behindDoc="0" locked="0" layoutInCell="1" allowOverlap="1" wp14:anchorId="36312D27" wp14:editId="179DF32F">
                      <wp:simplePos x="0" y="0"/>
                      <wp:positionH relativeFrom="column">
                        <wp:posOffset>606121</wp:posOffset>
                      </wp:positionH>
                      <wp:positionV relativeFrom="paragraph">
                        <wp:posOffset>18415</wp:posOffset>
                      </wp:positionV>
                      <wp:extent cx="204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027EB"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45pt" to="2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Kz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"/>
                  </w:pict>
                </mc:Fallback>
              </mc:AlternateContent>
            </w:r>
          </w:p>
        </w:tc>
      </w:tr>
      <w:tr w:rsidR="00F43F98" w:rsidRPr="000C6ABE" w:rsidTr="0006333D">
        <w:tc>
          <w:tcPr>
            <w:tcW w:w="4962" w:type="dxa"/>
          </w:tcPr>
          <w:p w:rsidR="00F43F98" w:rsidRPr="000C6ABE" w:rsidRDefault="00F43F98" w:rsidP="00216005">
            <w:pPr>
              <w:tabs>
                <w:tab w:val="left" w:pos="2870"/>
              </w:tabs>
              <w:spacing w:after="0" w:line="240" w:lineRule="auto"/>
              <w:jc w:val="center"/>
              <w:rPr>
                <w:sz w:val="26"/>
                <w:szCs w:val="26"/>
              </w:rPr>
            </w:pPr>
            <w:r w:rsidRPr="000C6ABE">
              <w:rPr>
                <w:sz w:val="26"/>
                <w:szCs w:val="26"/>
              </w:rPr>
              <w:t>Số:</w:t>
            </w:r>
            <w:r w:rsidR="00793440" w:rsidRPr="000C6ABE">
              <w:rPr>
                <w:sz w:val="26"/>
                <w:szCs w:val="26"/>
              </w:rPr>
              <w:t xml:space="preserve"> </w:t>
            </w:r>
            <w:r w:rsidR="00075A67" w:rsidRPr="000C6ABE">
              <w:rPr>
                <w:sz w:val="26"/>
                <w:szCs w:val="26"/>
              </w:rPr>
              <w:t xml:space="preserve">          </w:t>
            </w:r>
            <w:r w:rsidRPr="000C6ABE">
              <w:rPr>
                <w:sz w:val="26"/>
                <w:szCs w:val="26"/>
              </w:rPr>
              <w:t xml:space="preserve"> /KSBT</w:t>
            </w:r>
            <w:r w:rsidR="00075A67" w:rsidRPr="000C6ABE">
              <w:rPr>
                <w:sz w:val="26"/>
                <w:szCs w:val="26"/>
              </w:rPr>
              <w:t>-DVTYT</w:t>
            </w:r>
          </w:p>
          <w:p w:rsidR="00F3226D" w:rsidRPr="000C6ABE" w:rsidRDefault="00F3226D" w:rsidP="00216005">
            <w:pPr>
              <w:tabs>
                <w:tab w:val="left" w:pos="2870"/>
              </w:tabs>
              <w:spacing w:after="0" w:line="240" w:lineRule="auto"/>
              <w:jc w:val="center"/>
              <w:rPr>
                <w:szCs w:val="24"/>
              </w:rPr>
            </w:pPr>
            <w:r w:rsidRPr="000C6ABE">
              <w:rPr>
                <w:szCs w:val="24"/>
              </w:rPr>
              <w:t xml:space="preserve">V/v yêu cầu </w:t>
            </w:r>
            <w:r w:rsidR="001B1099" w:rsidRPr="000C6ABE">
              <w:t>báo</w:t>
            </w:r>
            <w:r w:rsidR="001B1099" w:rsidRPr="000C6ABE">
              <w:rPr>
                <w:spacing w:val="-2"/>
              </w:rPr>
              <w:t xml:space="preserve"> </w:t>
            </w:r>
            <w:r w:rsidR="001B1099" w:rsidRPr="000C6ABE">
              <w:t>giá</w:t>
            </w:r>
            <w:r w:rsidR="001B1099" w:rsidRPr="000C6ABE">
              <w:rPr>
                <w:spacing w:val="-4"/>
              </w:rPr>
              <w:t xml:space="preserve"> </w:t>
            </w:r>
            <w:r w:rsidR="0063515B">
              <w:t>Test xét nghiệm</w:t>
            </w:r>
            <w:r w:rsidR="000C6ABE">
              <w:t xml:space="preserve"> các loại</w:t>
            </w:r>
            <w:r w:rsidR="001B1099" w:rsidRPr="000C6ABE">
              <w:t xml:space="preserve"> nguồn </w:t>
            </w:r>
            <w:r w:rsidR="00F4196E" w:rsidRPr="000C6ABE">
              <w:t xml:space="preserve">kinh phí </w:t>
            </w:r>
            <w:r w:rsidR="001B1099" w:rsidRPr="000C6ABE">
              <w:t>sự nghiệp năm 2024</w:t>
            </w:r>
          </w:p>
          <w:p w:rsidR="00F43F98" w:rsidRPr="000C6ABE" w:rsidRDefault="00F43F98" w:rsidP="00216005">
            <w:pPr>
              <w:spacing w:after="0" w:line="240" w:lineRule="auto"/>
              <w:jc w:val="center"/>
              <w:rPr>
                <w:rFonts w:eastAsia="Times New Roman" w:cs="Times New Roman"/>
                <w:szCs w:val="24"/>
              </w:rPr>
            </w:pPr>
          </w:p>
        </w:tc>
        <w:tc>
          <w:tcPr>
            <w:tcW w:w="5387" w:type="dxa"/>
          </w:tcPr>
          <w:p w:rsidR="00F43F98" w:rsidRPr="000C6ABE" w:rsidRDefault="00F43F98" w:rsidP="00C67057">
            <w:pPr>
              <w:spacing w:after="0" w:line="240" w:lineRule="auto"/>
              <w:jc w:val="center"/>
              <w:rPr>
                <w:rFonts w:eastAsia="Times New Roman" w:cs="Times New Roman"/>
                <w:i/>
                <w:szCs w:val="24"/>
              </w:rPr>
            </w:pPr>
            <w:r w:rsidRPr="000C6ABE">
              <w:rPr>
                <w:i/>
                <w:sz w:val="26"/>
                <w:szCs w:val="26"/>
              </w:rPr>
              <w:t xml:space="preserve">Thừa Thiên Huế, </w:t>
            </w:r>
            <w:r w:rsidR="001B1099" w:rsidRPr="000C6ABE">
              <w:rPr>
                <w:i/>
                <w:sz w:val="26"/>
              </w:rPr>
              <w:t>ngày</w:t>
            </w:r>
            <w:r w:rsidR="001B1099" w:rsidRPr="000C6ABE">
              <w:rPr>
                <w:i/>
                <w:spacing w:val="-2"/>
                <w:sz w:val="26"/>
              </w:rPr>
              <w:t xml:space="preserve"> </w:t>
            </w:r>
            <w:r w:rsidR="00786808">
              <w:rPr>
                <w:i/>
                <w:spacing w:val="-2"/>
                <w:sz w:val="26"/>
              </w:rPr>
              <w:t xml:space="preserve">     </w:t>
            </w:r>
            <w:r w:rsidR="001B1099" w:rsidRPr="000C6ABE">
              <w:rPr>
                <w:i/>
                <w:spacing w:val="-6"/>
                <w:sz w:val="26"/>
              </w:rPr>
              <w:t xml:space="preserve"> </w:t>
            </w:r>
            <w:r w:rsidR="001B1099" w:rsidRPr="000C6ABE">
              <w:rPr>
                <w:i/>
                <w:sz w:val="26"/>
              </w:rPr>
              <w:t>tháng</w:t>
            </w:r>
            <w:r w:rsidR="001B1099" w:rsidRPr="000C6ABE">
              <w:rPr>
                <w:i/>
                <w:spacing w:val="-5"/>
                <w:sz w:val="26"/>
              </w:rPr>
              <w:t xml:space="preserve"> </w:t>
            </w:r>
            <w:r w:rsidR="001B1099" w:rsidRPr="000C6ABE">
              <w:rPr>
                <w:i/>
                <w:sz w:val="26"/>
              </w:rPr>
              <w:t>0</w:t>
            </w:r>
            <w:r w:rsidR="00C67057">
              <w:rPr>
                <w:i/>
                <w:sz w:val="26"/>
              </w:rPr>
              <w:t>9</w:t>
            </w:r>
            <w:r w:rsidR="001B1099" w:rsidRPr="000C6ABE">
              <w:rPr>
                <w:i/>
                <w:spacing w:val="-6"/>
                <w:sz w:val="26"/>
              </w:rPr>
              <w:t xml:space="preserve"> </w:t>
            </w:r>
            <w:r w:rsidR="001B1099" w:rsidRPr="000C6ABE">
              <w:rPr>
                <w:i/>
                <w:sz w:val="26"/>
              </w:rPr>
              <w:t>năm</w:t>
            </w:r>
            <w:r w:rsidR="001B1099" w:rsidRPr="000C6ABE">
              <w:rPr>
                <w:i/>
                <w:spacing w:val="-4"/>
                <w:sz w:val="26"/>
              </w:rPr>
              <w:t xml:space="preserve"> 2024</w:t>
            </w:r>
          </w:p>
        </w:tc>
      </w:tr>
    </w:tbl>
    <w:p w:rsidR="00EE6AC0" w:rsidRPr="000C6ABE" w:rsidRDefault="00EE6AC0" w:rsidP="00216005">
      <w:pPr>
        <w:spacing w:after="0" w:line="240" w:lineRule="auto"/>
        <w:jc w:val="center"/>
        <w:rPr>
          <w:bCs/>
          <w:sz w:val="28"/>
          <w:szCs w:val="28"/>
        </w:rPr>
      </w:pPr>
      <w:r w:rsidRPr="000C6ABE">
        <w:rPr>
          <w:bCs/>
          <w:sz w:val="28"/>
          <w:szCs w:val="28"/>
        </w:rPr>
        <w:t xml:space="preserve">Kính gửi: Các </w:t>
      </w:r>
      <w:r w:rsidR="00075A67" w:rsidRPr="000C6ABE">
        <w:rPr>
          <w:bCs/>
          <w:sz w:val="28"/>
          <w:szCs w:val="28"/>
        </w:rPr>
        <w:t>công ty, doanh nghiệp có năng lực</w:t>
      </w:r>
      <w:r w:rsidR="0006333D" w:rsidRPr="000C6ABE">
        <w:rPr>
          <w:bCs/>
          <w:sz w:val="28"/>
          <w:szCs w:val="28"/>
        </w:rPr>
        <w:t>.</w:t>
      </w:r>
    </w:p>
    <w:p w:rsidR="0006333D" w:rsidRPr="000C6ABE" w:rsidRDefault="0006333D" w:rsidP="00216005">
      <w:pPr>
        <w:spacing w:after="0" w:line="240" w:lineRule="auto"/>
        <w:jc w:val="center"/>
        <w:rPr>
          <w:sz w:val="28"/>
          <w:szCs w:val="28"/>
        </w:rPr>
      </w:pPr>
    </w:p>
    <w:p w:rsidR="00EE6AC0" w:rsidRPr="000C6ABE" w:rsidRDefault="00696676" w:rsidP="00F4196E">
      <w:pPr>
        <w:spacing w:after="0" w:line="240" w:lineRule="auto"/>
        <w:jc w:val="both"/>
        <w:rPr>
          <w:sz w:val="28"/>
          <w:szCs w:val="28"/>
        </w:rPr>
      </w:pPr>
      <w:r w:rsidRPr="000C6ABE">
        <w:rPr>
          <w:sz w:val="28"/>
          <w:szCs w:val="28"/>
        </w:rPr>
        <w:tab/>
      </w:r>
      <w:r w:rsidR="00EE6AC0" w:rsidRPr="000C6ABE">
        <w:rPr>
          <w:sz w:val="28"/>
          <w:szCs w:val="28"/>
        </w:rPr>
        <w:t xml:space="preserve">Trung tâm Kiểm soát bệnh tật có nhu cầu tiếp nhận báo giá để tham khảo, xây dựng giá </w:t>
      </w:r>
      <w:r w:rsidR="001B1099" w:rsidRPr="000C6ABE">
        <w:rPr>
          <w:sz w:val="28"/>
          <w:szCs w:val="28"/>
        </w:rPr>
        <w:t xml:space="preserve">gói thầu </w:t>
      </w:r>
      <w:r w:rsidR="0063515B">
        <w:rPr>
          <w:sz w:val="28"/>
          <w:szCs w:val="28"/>
        </w:rPr>
        <w:t>Test xét nghiệm</w:t>
      </w:r>
      <w:r w:rsidR="000C6ABE">
        <w:rPr>
          <w:sz w:val="28"/>
          <w:szCs w:val="28"/>
        </w:rPr>
        <w:t xml:space="preserve"> các loại</w:t>
      </w:r>
      <w:r w:rsidR="001B1099" w:rsidRPr="000C6ABE">
        <w:rPr>
          <w:sz w:val="28"/>
          <w:szCs w:val="28"/>
        </w:rPr>
        <w:t xml:space="preserve"> </w:t>
      </w:r>
      <w:r w:rsidR="00F4196E" w:rsidRPr="000C6ABE">
        <w:rPr>
          <w:sz w:val="28"/>
          <w:szCs w:val="28"/>
        </w:rPr>
        <w:t>nguồn kinh phí sự nghiệp năm 2024</w:t>
      </w:r>
      <w:r w:rsidR="001B1099" w:rsidRPr="000C6ABE">
        <w:rPr>
          <w:sz w:val="28"/>
          <w:szCs w:val="28"/>
        </w:rPr>
        <w:t>.</w:t>
      </w:r>
      <w:r w:rsidR="00F4196E" w:rsidRPr="000C6ABE">
        <w:rPr>
          <w:sz w:val="28"/>
          <w:szCs w:val="28"/>
        </w:rPr>
        <w:t xml:space="preserve"> Trung tâm Kiểm soát bệnh tật tỉnh Thừa Thiên Huế kính đề nghị quý công ty có khả năng thực hiện báo giá với nội dung cụ thể như sau:</w:t>
      </w:r>
    </w:p>
    <w:p w:rsidR="00EE6AC0" w:rsidRPr="000C6ABE" w:rsidRDefault="00EE6AC0" w:rsidP="00216005">
      <w:pPr>
        <w:spacing w:after="0" w:line="240" w:lineRule="auto"/>
        <w:ind w:firstLine="720"/>
        <w:jc w:val="both"/>
        <w:rPr>
          <w:sz w:val="28"/>
          <w:szCs w:val="28"/>
        </w:rPr>
      </w:pPr>
      <w:r w:rsidRPr="000C6ABE">
        <w:rPr>
          <w:b/>
          <w:bCs/>
          <w:sz w:val="28"/>
          <w:szCs w:val="28"/>
        </w:rPr>
        <w:t>I. Thông tin của đơn vị yêu cầu báo giá</w:t>
      </w:r>
    </w:p>
    <w:p w:rsidR="00D63B0F" w:rsidRPr="000C6ABE" w:rsidRDefault="00EE6AC0" w:rsidP="00216005">
      <w:pPr>
        <w:spacing w:after="0" w:line="240" w:lineRule="auto"/>
        <w:jc w:val="both"/>
        <w:rPr>
          <w:b/>
          <w:spacing w:val="-6"/>
          <w:sz w:val="28"/>
          <w:szCs w:val="28"/>
        </w:rPr>
      </w:pPr>
      <w:r w:rsidRPr="000C6ABE">
        <w:rPr>
          <w:i/>
          <w:spacing w:val="-6"/>
          <w:sz w:val="28"/>
          <w:szCs w:val="28"/>
        </w:rPr>
        <w:t>1. Đơn vị yêu cầu báo giá:</w:t>
      </w:r>
      <w:r w:rsidRPr="000C6ABE">
        <w:rPr>
          <w:spacing w:val="-6"/>
          <w:sz w:val="28"/>
          <w:szCs w:val="28"/>
        </w:rPr>
        <w:t xml:space="preserve"> </w:t>
      </w:r>
      <w:r w:rsidR="00D63B0F" w:rsidRPr="000C6ABE">
        <w:rPr>
          <w:b/>
          <w:spacing w:val="-6"/>
          <w:sz w:val="28"/>
          <w:szCs w:val="28"/>
        </w:rPr>
        <w:t>Trung tâm Kiểm soát bệnh tật tỉnh Thừa Thiên Huế</w:t>
      </w:r>
      <w:r w:rsidR="0006333D" w:rsidRPr="000C6ABE">
        <w:rPr>
          <w:b/>
          <w:spacing w:val="-6"/>
          <w:sz w:val="28"/>
          <w:szCs w:val="28"/>
        </w:rPr>
        <w:t>.</w:t>
      </w:r>
    </w:p>
    <w:p w:rsidR="00060F8D" w:rsidRPr="000C6ABE" w:rsidRDefault="00060F8D" w:rsidP="00216005">
      <w:pPr>
        <w:spacing w:after="0" w:line="240" w:lineRule="auto"/>
        <w:jc w:val="both"/>
        <w:rPr>
          <w:i/>
          <w:sz w:val="28"/>
          <w:szCs w:val="28"/>
        </w:rPr>
      </w:pPr>
      <w:r w:rsidRPr="000C6ABE">
        <w:rPr>
          <w:i/>
          <w:sz w:val="28"/>
          <w:szCs w:val="28"/>
        </w:rPr>
        <w:t xml:space="preserve">2. Thông tin liên hệ của người chịu trách nhiệm tiếp nhận báo giá: </w:t>
      </w:r>
    </w:p>
    <w:p w:rsidR="00060F8D" w:rsidRPr="000C6ABE" w:rsidRDefault="00060F8D" w:rsidP="00216005">
      <w:pPr>
        <w:spacing w:after="0" w:line="240" w:lineRule="auto"/>
        <w:ind w:firstLine="720"/>
        <w:jc w:val="both"/>
        <w:rPr>
          <w:sz w:val="28"/>
          <w:szCs w:val="28"/>
        </w:rPr>
      </w:pPr>
      <w:r w:rsidRPr="000C6ABE">
        <w:rPr>
          <w:sz w:val="28"/>
          <w:szCs w:val="28"/>
        </w:rPr>
        <w:t>Họ và tên: Lê Đức Hy</w:t>
      </w:r>
    </w:p>
    <w:p w:rsidR="00060F8D" w:rsidRPr="000C6ABE" w:rsidRDefault="00060F8D" w:rsidP="00216005">
      <w:pPr>
        <w:spacing w:after="0" w:line="240" w:lineRule="auto"/>
        <w:ind w:firstLine="720"/>
        <w:jc w:val="both"/>
        <w:rPr>
          <w:sz w:val="28"/>
          <w:szCs w:val="28"/>
        </w:rPr>
      </w:pPr>
      <w:r w:rsidRPr="000C6ABE">
        <w:rPr>
          <w:sz w:val="28"/>
          <w:szCs w:val="28"/>
        </w:rPr>
        <w:t>SĐT: 0914114342</w:t>
      </w:r>
    </w:p>
    <w:p w:rsidR="00060F8D" w:rsidRPr="000C6ABE" w:rsidRDefault="00060F8D" w:rsidP="00216005">
      <w:pPr>
        <w:spacing w:after="0" w:line="240" w:lineRule="auto"/>
        <w:ind w:firstLine="720"/>
        <w:jc w:val="both"/>
        <w:rPr>
          <w:sz w:val="28"/>
          <w:szCs w:val="28"/>
        </w:rPr>
      </w:pPr>
      <w:r w:rsidRPr="000C6ABE">
        <w:rPr>
          <w:sz w:val="28"/>
          <w:szCs w:val="28"/>
        </w:rPr>
        <w:t>Chức vụ: Viên chức phòng Tổ chức – Hành chính</w:t>
      </w:r>
    </w:p>
    <w:p w:rsidR="00060F8D" w:rsidRPr="000C6ABE" w:rsidRDefault="00060F8D" w:rsidP="00216005">
      <w:pPr>
        <w:spacing w:after="0" w:line="240" w:lineRule="auto"/>
        <w:ind w:firstLine="720"/>
        <w:jc w:val="both"/>
        <w:rPr>
          <w:sz w:val="28"/>
          <w:szCs w:val="28"/>
        </w:rPr>
      </w:pPr>
      <w:r w:rsidRPr="000C6ABE">
        <w:rPr>
          <w:sz w:val="28"/>
          <w:szCs w:val="28"/>
        </w:rPr>
        <w:t>Email: Idh22huecity4@gmail.com</w:t>
      </w:r>
    </w:p>
    <w:p w:rsidR="00EE6AC0" w:rsidRPr="000C6ABE" w:rsidRDefault="00EE6AC0" w:rsidP="00216005">
      <w:pPr>
        <w:spacing w:after="0" w:line="240" w:lineRule="auto"/>
        <w:jc w:val="both"/>
        <w:rPr>
          <w:i/>
          <w:sz w:val="28"/>
          <w:szCs w:val="28"/>
        </w:rPr>
      </w:pPr>
      <w:r w:rsidRPr="000C6ABE">
        <w:rPr>
          <w:i/>
          <w:sz w:val="28"/>
          <w:szCs w:val="28"/>
        </w:rPr>
        <w:t>3. Cách thức tiếp nhậ</w:t>
      </w:r>
      <w:r w:rsidR="00AB55DA" w:rsidRPr="000C6ABE">
        <w:rPr>
          <w:i/>
          <w:sz w:val="28"/>
          <w:szCs w:val="28"/>
        </w:rPr>
        <w:t>n báo giá:</w:t>
      </w:r>
    </w:p>
    <w:p w:rsidR="00D63B0F" w:rsidRPr="000C6ABE" w:rsidRDefault="00EE6AC0" w:rsidP="00216005">
      <w:pPr>
        <w:spacing w:after="0" w:line="240" w:lineRule="auto"/>
        <w:ind w:firstLine="720"/>
        <w:jc w:val="both"/>
        <w:rPr>
          <w:sz w:val="28"/>
          <w:szCs w:val="28"/>
        </w:rPr>
      </w:pPr>
      <w:r w:rsidRPr="000C6ABE">
        <w:rPr>
          <w:iCs/>
          <w:sz w:val="28"/>
          <w:szCs w:val="28"/>
        </w:rPr>
        <w:t>- Nhận trực tiếp tại địa chỉ</w:t>
      </w:r>
      <w:r w:rsidR="00D63B0F" w:rsidRPr="000C6ABE">
        <w:rPr>
          <w:iCs/>
          <w:sz w:val="28"/>
          <w:szCs w:val="28"/>
        </w:rPr>
        <w:t>:</w:t>
      </w:r>
      <w:r w:rsidR="00D63B0F" w:rsidRPr="000C6ABE">
        <w:rPr>
          <w:i/>
          <w:iCs/>
          <w:sz w:val="28"/>
          <w:szCs w:val="28"/>
        </w:rPr>
        <w:t xml:space="preserve"> </w:t>
      </w:r>
      <w:r w:rsidR="00D63B0F" w:rsidRPr="000C6ABE">
        <w:rPr>
          <w:b/>
          <w:sz w:val="28"/>
          <w:szCs w:val="28"/>
        </w:rPr>
        <w:t>Trung tâm Kiểm soát bệnh tật  tỉnh Thừa Thiên Huế</w:t>
      </w:r>
      <w:r w:rsidR="0006333D" w:rsidRPr="000C6ABE">
        <w:rPr>
          <w:b/>
          <w:sz w:val="28"/>
          <w:szCs w:val="28"/>
        </w:rPr>
        <w:t xml:space="preserve">; </w:t>
      </w:r>
      <w:r w:rsidR="0006333D" w:rsidRPr="000C6ABE">
        <w:rPr>
          <w:sz w:val="28"/>
          <w:szCs w:val="28"/>
        </w:rPr>
        <w:t>địa chỉ:</w:t>
      </w:r>
      <w:r w:rsidR="0006333D" w:rsidRPr="000C6ABE">
        <w:rPr>
          <w:b/>
          <w:sz w:val="28"/>
          <w:szCs w:val="28"/>
        </w:rPr>
        <w:t xml:space="preserve"> </w:t>
      </w:r>
      <w:r w:rsidR="00D63B0F" w:rsidRPr="000C6ABE">
        <w:rPr>
          <w:sz w:val="28"/>
          <w:szCs w:val="28"/>
        </w:rPr>
        <w:t xml:space="preserve">10-12 Nguyễn Văn Cừ, phường Vĩnh Ninh, </w:t>
      </w:r>
      <w:r w:rsidR="0006333D" w:rsidRPr="000C6ABE">
        <w:rPr>
          <w:sz w:val="28"/>
          <w:szCs w:val="28"/>
        </w:rPr>
        <w:t>t</w:t>
      </w:r>
      <w:r w:rsidR="00D63B0F" w:rsidRPr="000C6ABE">
        <w:rPr>
          <w:sz w:val="28"/>
          <w:szCs w:val="28"/>
        </w:rPr>
        <w:t>hành phố Huế, tỉnh Thừa Thiên Huế.</w:t>
      </w:r>
    </w:p>
    <w:p w:rsidR="00EE6AC0" w:rsidRPr="000C6ABE" w:rsidRDefault="00EE6AC0" w:rsidP="00216005">
      <w:pPr>
        <w:spacing w:after="0" w:line="240" w:lineRule="auto"/>
        <w:jc w:val="both"/>
        <w:rPr>
          <w:sz w:val="28"/>
          <w:szCs w:val="28"/>
        </w:rPr>
      </w:pPr>
      <w:r w:rsidRPr="000C6ABE">
        <w:rPr>
          <w:i/>
          <w:sz w:val="28"/>
          <w:szCs w:val="28"/>
        </w:rPr>
        <w:t>4. Thời hạn tiếp nhận báo giá:</w:t>
      </w:r>
      <w:r w:rsidRPr="000C6ABE">
        <w:rPr>
          <w:sz w:val="28"/>
          <w:szCs w:val="28"/>
        </w:rPr>
        <w:t xml:space="preserve"> Từ </w:t>
      </w:r>
      <w:r w:rsidR="00C67057">
        <w:rPr>
          <w:sz w:val="28"/>
          <w:szCs w:val="28"/>
        </w:rPr>
        <w:t>16</w:t>
      </w:r>
      <w:r w:rsidRPr="000C6ABE">
        <w:rPr>
          <w:sz w:val="28"/>
          <w:szCs w:val="28"/>
        </w:rPr>
        <w:t>h</w:t>
      </w:r>
      <w:r w:rsidR="00216005" w:rsidRPr="000C6ABE">
        <w:rPr>
          <w:sz w:val="28"/>
          <w:szCs w:val="28"/>
        </w:rPr>
        <w:t>00</w:t>
      </w:r>
      <w:r w:rsidRPr="000C6ABE">
        <w:rPr>
          <w:sz w:val="28"/>
          <w:szCs w:val="28"/>
        </w:rPr>
        <w:t xml:space="preserve"> </w:t>
      </w:r>
      <w:r w:rsidR="001B1099" w:rsidRPr="000C6ABE">
        <w:rPr>
          <w:sz w:val="28"/>
        </w:rPr>
        <w:t>ngày</w:t>
      </w:r>
      <w:r w:rsidR="001B1099" w:rsidRPr="000C6ABE">
        <w:rPr>
          <w:spacing w:val="-1"/>
          <w:sz w:val="28"/>
        </w:rPr>
        <w:t xml:space="preserve"> </w:t>
      </w:r>
      <w:r w:rsidR="00C67057">
        <w:rPr>
          <w:sz w:val="28"/>
        </w:rPr>
        <w:t>05</w:t>
      </w:r>
      <w:r w:rsidR="001B1099" w:rsidRPr="000C6ABE">
        <w:rPr>
          <w:sz w:val="28"/>
        </w:rPr>
        <w:t xml:space="preserve"> tháng 0</w:t>
      </w:r>
      <w:r w:rsidR="00C67057">
        <w:rPr>
          <w:sz w:val="28"/>
        </w:rPr>
        <w:t>9</w:t>
      </w:r>
      <w:r w:rsidR="001B1099" w:rsidRPr="000C6ABE">
        <w:rPr>
          <w:sz w:val="28"/>
        </w:rPr>
        <w:t xml:space="preserve"> năm 2024 đến trước </w:t>
      </w:r>
      <w:r w:rsidR="00786808">
        <w:rPr>
          <w:sz w:val="28"/>
        </w:rPr>
        <w:t>8</w:t>
      </w:r>
      <w:r w:rsidR="001B1099" w:rsidRPr="000C6ABE">
        <w:rPr>
          <w:sz w:val="28"/>
        </w:rPr>
        <w:t xml:space="preserve">h ngày </w:t>
      </w:r>
      <w:r w:rsidR="00786808">
        <w:rPr>
          <w:sz w:val="28"/>
        </w:rPr>
        <w:t>1</w:t>
      </w:r>
      <w:r w:rsidR="00C67057">
        <w:rPr>
          <w:sz w:val="28"/>
        </w:rPr>
        <w:t>6</w:t>
      </w:r>
      <w:r w:rsidR="00F4196E" w:rsidRPr="000C6ABE">
        <w:rPr>
          <w:sz w:val="28"/>
        </w:rPr>
        <w:t xml:space="preserve"> tháng </w:t>
      </w:r>
      <w:r w:rsidR="001B1099" w:rsidRPr="000C6ABE">
        <w:rPr>
          <w:sz w:val="28"/>
        </w:rPr>
        <w:t>9 năm 2024</w:t>
      </w:r>
      <w:r w:rsidR="00D63B0F" w:rsidRPr="000C6ABE">
        <w:rPr>
          <w:sz w:val="28"/>
          <w:szCs w:val="28"/>
        </w:rPr>
        <w:t>.</w:t>
      </w:r>
    </w:p>
    <w:p w:rsidR="00ED441D" w:rsidRPr="000C6ABE" w:rsidRDefault="00ED441D" w:rsidP="00216005">
      <w:pPr>
        <w:spacing w:after="0" w:line="240" w:lineRule="auto"/>
        <w:ind w:firstLine="720"/>
        <w:jc w:val="both"/>
        <w:rPr>
          <w:color w:val="000000"/>
          <w:sz w:val="28"/>
          <w:szCs w:val="28"/>
        </w:rPr>
      </w:pPr>
      <w:r w:rsidRPr="000C6ABE">
        <w:rPr>
          <w:color w:val="000000"/>
          <w:sz w:val="28"/>
          <w:szCs w:val="28"/>
        </w:rPr>
        <w:t>Báo giá được niêm phong kỹ và bên ngoài ghi rõ các nội dung sau:</w:t>
      </w:r>
    </w:p>
    <w:p w:rsidR="00ED441D" w:rsidRPr="000C6ABE" w:rsidRDefault="0006333D" w:rsidP="00216005">
      <w:pPr>
        <w:spacing w:after="0" w:line="240" w:lineRule="auto"/>
        <w:ind w:left="720"/>
        <w:jc w:val="both"/>
        <w:rPr>
          <w:b/>
          <w:color w:val="000000"/>
          <w:sz w:val="28"/>
          <w:szCs w:val="28"/>
        </w:rPr>
      </w:pPr>
      <w:r w:rsidRPr="000C6ABE">
        <w:rPr>
          <w:b/>
          <w:color w:val="000000"/>
          <w:sz w:val="28"/>
          <w:szCs w:val="28"/>
        </w:rPr>
        <w:t xml:space="preserve">- </w:t>
      </w:r>
      <w:r w:rsidR="00ED441D" w:rsidRPr="000C6ABE">
        <w:rPr>
          <w:b/>
          <w:color w:val="000000"/>
          <w:sz w:val="28"/>
          <w:szCs w:val="28"/>
          <w:lang w:val="vi-VN"/>
        </w:rPr>
        <w:t xml:space="preserve">Không mở phong </w:t>
      </w:r>
      <w:r w:rsidR="001B1099" w:rsidRPr="000C6ABE">
        <w:rPr>
          <w:b/>
          <w:color w:val="000000"/>
          <w:sz w:val="28"/>
          <w:szCs w:val="28"/>
          <w:lang w:val="vi-VN"/>
        </w:rPr>
        <w:t>bì trướ</w:t>
      </w:r>
      <w:r w:rsidR="00786808">
        <w:rPr>
          <w:b/>
          <w:color w:val="000000"/>
          <w:sz w:val="28"/>
          <w:szCs w:val="28"/>
          <w:lang w:val="vi-VN"/>
        </w:rPr>
        <w:t>c 8</w:t>
      </w:r>
      <w:r w:rsidR="001B1099" w:rsidRPr="000C6ABE">
        <w:rPr>
          <w:b/>
          <w:color w:val="000000"/>
          <w:sz w:val="28"/>
          <w:szCs w:val="28"/>
          <w:lang w:val="vi-VN"/>
        </w:rPr>
        <w:t>h ngày 1</w:t>
      </w:r>
      <w:r w:rsidR="00C67057">
        <w:rPr>
          <w:b/>
          <w:color w:val="000000"/>
          <w:sz w:val="28"/>
          <w:szCs w:val="28"/>
        </w:rPr>
        <w:t>6</w:t>
      </w:r>
      <w:r w:rsidR="001B1099" w:rsidRPr="000C6ABE">
        <w:rPr>
          <w:b/>
          <w:color w:val="000000"/>
          <w:sz w:val="28"/>
          <w:szCs w:val="28"/>
          <w:lang w:val="vi-VN"/>
        </w:rPr>
        <w:t>/09/2024</w:t>
      </w:r>
      <w:r w:rsidR="00ED441D" w:rsidRPr="000C6ABE">
        <w:rPr>
          <w:b/>
          <w:color w:val="000000"/>
          <w:sz w:val="28"/>
          <w:szCs w:val="28"/>
        </w:rPr>
        <w:t>”</w:t>
      </w:r>
    </w:p>
    <w:p w:rsidR="00ED441D" w:rsidRPr="000C6ABE" w:rsidRDefault="0006333D" w:rsidP="00216005">
      <w:pPr>
        <w:spacing w:after="0" w:line="240" w:lineRule="auto"/>
        <w:ind w:left="720"/>
        <w:jc w:val="both"/>
        <w:rPr>
          <w:b/>
          <w:color w:val="000000"/>
          <w:sz w:val="28"/>
          <w:szCs w:val="28"/>
        </w:rPr>
      </w:pPr>
      <w:r w:rsidRPr="000C6ABE">
        <w:rPr>
          <w:b/>
          <w:color w:val="000000"/>
          <w:sz w:val="28"/>
          <w:szCs w:val="28"/>
        </w:rPr>
        <w:t xml:space="preserve">- </w:t>
      </w:r>
      <w:r w:rsidR="00ED441D" w:rsidRPr="000C6ABE">
        <w:rPr>
          <w:b/>
          <w:color w:val="000000"/>
          <w:sz w:val="28"/>
          <w:szCs w:val="28"/>
        </w:rPr>
        <w:t xml:space="preserve">“Báo </w:t>
      </w:r>
      <w:r w:rsidR="005A00FC" w:rsidRPr="000C6ABE">
        <w:rPr>
          <w:b/>
          <w:sz w:val="28"/>
        </w:rPr>
        <w:t>giá</w:t>
      </w:r>
      <w:r w:rsidR="005A00FC" w:rsidRPr="000C6ABE">
        <w:rPr>
          <w:b/>
          <w:spacing w:val="-1"/>
          <w:sz w:val="28"/>
        </w:rPr>
        <w:t xml:space="preserve"> </w:t>
      </w:r>
      <w:r w:rsidR="0063515B">
        <w:rPr>
          <w:b/>
          <w:sz w:val="28"/>
        </w:rPr>
        <w:t>Test xét nghiệm</w:t>
      </w:r>
      <w:r w:rsidR="000C6ABE">
        <w:rPr>
          <w:b/>
          <w:sz w:val="28"/>
        </w:rPr>
        <w:t xml:space="preserve"> các loại</w:t>
      </w:r>
      <w:r w:rsidR="005A00FC" w:rsidRPr="000C6ABE">
        <w:rPr>
          <w:b/>
          <w:spacing w:val="-3"/>
          <w:sz w:val="28"/>
        </w:rPr>
        <w:t xml:space="preserve"> </w:t>
      </w:r>
      <w:r w:rsidR="005A00FC" w:rsidRPr="000C6ABE">
        <w:rPr>
          <w:b/>
          <w:sz w:val="28"/>
        </w:rPr>
        <w:t>nguồn</w:t>
      </w:r>
      <w:r w:rsidR="005A00FC" w:rsidRPr="000C6ABE">
        <w:rPr>
          <w:b/>
          <w:spacing w:val="-2"/>
          <w:sz w:val="28"/>
        </w:rPr>
        <w:t xml:space="preserve"> </w:t>
      </w:r>
      <w:r w:rsidR="00F4196E" w:rsidRPr="000C6ABE">
        <w:rPr>
          <w:b/>
          <w:spacing w:val="-2"/>
          <w:sz w:val="28"/>
        </w:rPr>
        <w:t xml:space="preserve">kinh phí </w:t>
      </w:r>
      <w:r w:rsidR="005A00FC" w:rsidRPr="000C6ABE">
        <w:rPr>
          <w:b/>
          <w:sz w:val="28"/>
        </w:rPr>
        <w:t>sự</w:t>
      </w:r>
      <w:r w:rsidR="005A00FC" w:rsidRPr="000C6ABE">
        <w:rPr>
          <w:b/>
          <w:spacing w:val="-4"/>
          <w:sz w:val="28"/>
        </w:rPr>
        <w:t xml:space="preserve"> </w:t>
      </w:r>
      <w:r w:rsidR="005A00FC" w:rsidRPr="000C6ABE">
        <w:rPr>
          <w:b/>
          <w:sz w:val="28"/>
        </w:rPr>
        <w:t>nghiệp</w:t>
      </w:r>
      <w:r w:rsidR="00F4196E" w:rsidRPr="000C6ABE">
        <w:rPr>
          <w:b/>
          <w:sz w:val="28"/>
        </w:rPr>
        <w:t xml:space="preserve"> năm</w:t>
      </w:r>
      <w:r w:rsidR="005A00FC" w:rsidRPr="000C6ABE">
        <w:rPr>
          <w:b/>
          <w:spacing w:val="-2"/>
          <w:sz w:val="28"/>
        </w:rPr>
        <w:t xml:space="preserve"> 2024</w:t>
      </w:r>
      <w:r w:rsidR="000B3408" w:rsidRPr="000C6ABE">
        <w:rPr>
          <w:b/>
          <w:color w:val="000000"/>
          <w:sz w:val="28"/>
          <w:szCs w:val="28"/>
        </w:rPr>
        <w:t>”</w:t>
      </w:r>
    </w:p>
    <w:p w:rsidR="00EE6AC0" w:rsidRPr="000C6ABE" w:rsidRDefault="00EE6AC0" w:rsidP="00216005">
      <w:pPr>
        <w:spacing w:after="0" w:line="240" w:lineRule="auto"/>
        <w:ind w:firstLine="720"/>
        <w:jc w:val="both"/>
        <w:rPr>
          <w:sz w:val="28"/>
          <w:szCs w:val="28"/>
        </w:rPr>
      </w:pPr>
      <w:r w:rsidRPr="000C6ABE">
        <w:rPr>
          <w:sz w:val="28"/>
          <w:szCs w:val="28"/>
        </w:rPr>
        <w:t>Các báo giá nhận được sau thời điểm nêu trên sẽ không được xem xét.</w:t>
      </w:r>
    </w:p>
    <w:p w:rsidR="00843657" w:rsidRPr="000C6ABE" w:rsidRDefault="00EE6AC0" w:rsidP="00216005">
      <w:pPr>
        <w:spacing w:after="0" w:line="240" w:lineRule="auto"/>
        <w:jc w:val="both"/>
        <w:rPr>
          <w:i/>
          <w:sz w:val="28"/>
          <w:szCs w:val="28"/>
        </w:rPr>
      </w:pPr>
      <w:r w:rsidRPr="000C6ABE">
        <w:rPr>
          <w:i/>
          <w:sz w:val="28"/>
          <w:szCs w:val="28"/>
        </w:rPr>
        <w:t xml:space="preserve">5. Thời hạn có hiệu lực của báo giá: </w:t>
      </w:r>
      <w:r w:rsidRPr="000C6ABE">
        <w:rPr>
          <w:sz w:val="28"/>
          <w:szCs w:val="28"/>
        </w:rPr>
        <w:t>Tối thiểu</w:t>
      </w:r>
      <w:r w:rsidR="00D63B0F" w:rsidRPr="000C6ABE">
        <w:rPr>
          <w:sz w:val="28"/>
          <w:szCs w:val="28"/>
        </w:rPr>
        <w:t xml:space="preserve"> 90</w:t>
      </w:r>
      <w:r w:rsidR="0081578D" w:rsidRPr="000C6ABE">
        <w:rPr>
          <w:sz w:val="28"/>
          <w:szCs w:val="28"/>
        </w:rPr>
        <w:t xml:space="preserve"> ngày</w:t>
      </w:r>
      <w:r w:rsidRPr="000C6ABE">
        <w:rPr>
          <w:sz w:val="28"/>
          <w:szCs w:val="28"/>
        </w:rPr>
        <w:t xml:space="preserve">, </w:t>
      </w:r>
      <w:r w:rsidR="005A00FC" w:rsidRPr="000C6ABE">
        <w:rPr>
          <w:sz w:val="28"/>
        </w:rPr>
        <w:t>kể</w:t>
      </w:r>
      <w:r w:rsidR="005A00FC" w:rsidRPr="000C6ABE">
        <w:rPr>
          <w:spacing w:val="-4"/>
          <w:sz w:val="28"/>
        </w:rPr>
        <w:t xml:space="preserve"> </w:t>
      </w:r>
      <w:r w:rsidR="005A00FC" w:rsidRPr="000C6ABE">
        <w:rPr>
          <w:sz w:val="28"/>
        </w:rPr>
        <w:t>từ</w:t>
      </w:r>
      <w:r w:rsidR="005A00FC" w:rsidRPr="000C6ABE">
        <w:rPr>
          <w:spacing w:val="-5"/>
          <w:sz w:val="28"/>
        </w:rPr>
        <w:t xml:space="preserve"> </w:t>
      </w:r>
      <w:r w:rsidR="005A00FC" w:rsidRPr="000C6ABE">
        <w:rPr>
          <w:sz w:val="28"/>
        </w:rPr>
        <w:t>ngày</w:t>
      </w:r>
      <w:r w:rsidR="005A00FC" w:rsidRPr="000C6ABE">
        <w:rPr>
          <w:spacing w:val="-7"/>
          <w:sz w:val="28"/>
        </w:rPr>
        <w:t xml:space="preserve"> </w:t>
      </w:r>
      <w:r w:rsidR="00C67057">
        <w:rPr>
          <w:sz w:val="28"/>
        </w:rPr>
        <w:t>16</w:t>
      </w:r>
      <w:r w:rsidR="005A00FC" w:rsidRPr="000C6ABE">
        <w:rPr>
          <w:spacing w:val="-3"/>
          <w:sz w:val="28"/>
        </w:rPr>
        <w:t xml:space="preserve"> </w:t>
      </w:r>
      <w:r w:rsidR="005A00FC" w:rsidRPr="000C6ABE">
        <w:rPr>
          <w:sz w:val="28"/>
        </w:rPr>
        <w:t>tháng</w:t>
      </w:r>
      <w:r w:rsidR="00F4196E" w:rsidRPr="000C6ABE">
        <w:rPr>
          <w:spacing w:val="-5"/>
          <w:sz w:val="28"/>
        </w:rPr>
        <w:t xml:space="preserve"> </w:t>
      </w:r>
      <w:r w:rsidR="005A00FC" w:rsidRPr="000C6ABE">
        <w:rPr>
          <w:spacing w:val="-5"/>
          <w:sz w:val="28"/>
        </w:rPr>
        <w:t>9</w:t>
      </w:r>
      <w:r w:rsidR="005A00FC" w:rsidRPr="000C6ABE">
        <w:rPr>
          <w:spacing w:val="-3"/>
          <w:sz w:val="28"/>
        </w:rPr>
        <w:t xml:space="preserve"> </w:t>
      </w:r>
      <w:r w:rsidR="005A00FC" w:rsidRPr="000C6ABE">
        <w:rPr>
          <w:sz w:val="28"/>
        </w:rPr>
        <w:t xml:space="preserve">năm </w:t>
      </w:r>
      <w:r w:rsidR="005A00FC" w:rsidRPr="000C6ABE">
        <w:rPr>
          <w:spacing w:val="-4"/>
          <w:sz w:val="28"/>
        </w:rPr>
        <w:t>2024.</w:t>
      </w:r>
    </w:p>
    <w:p w:rsidR="00EE6AC0" w:rsidRPr="000C6ABE" w:rsidRDefault="00EE6AC0" w:rsidP="00216005">
      <w:pPr>
        <w:spacing w:after="0" w:line="240" w:lineRule="auto"/>
        <w:ind w:firstLine="720"/>
        <w:jc w:val="both"/>
        <w:rPr>
          <w:sz w:val="28"/>
          <w:szCs w:val="28"/>
        </w:rPr>
      </w:pPr>
      <w:r w:rsidRPr="000C6ABE">
        <w:rPr>
          <w:b/>
          <w:bCs/>
          <w:sz w:val="28"/>
          <w:szCs w:val="28"/>
        </w:rPr>
        <w:t>II. Nội dung yêu cầu báo giá:</w:t>
      </w:r>
    </w:p>
    <w:p w:rsidR="00525E06" w:rsidRPr="000C6ABE" w:rsidRDefault="00EE6AC0" w:rsidP="00525E06">
      <w:pPr>
        <w:spacing w:after="0" w:line="240" w:lineRule="auto"/>
        <w:jc w:val="both"/>
        <w:rPr>
          <w:sz w:val="28"/>
          <w:szCs w:val="28"/>
        </w:rPr>
      </w:pPr>
      <w:r w:rsidRPr="000C6ABE">
        <w:rPr>
          <w:sz w:val="28"/>
          <w:szCs w:val="28"/>
        </w:rPr>
        <w:t xml:space="preserve">1. Danh mục </w:t>
      </w:r>
      <w:r w:rsidR="00525E06" w:rsidRPr="000C6ABE">
        <w:rPr>
          <w:sz w:val="28"/>
          <w:szCs w:val="28"/>
        </w:rPr>
        <w:t>hàng hóa: (Phụ lục đính kèm) Báo giá phải bao gồm tất cả thuế, phí, lệ phí và các dịch vụ liên quan.</w:t>
      </w:r>
    </w:p>
    <w:p w:rsidR="00525E06" w:rsidRPr="000C6ABE" w:rsidRDefault="00525E06" w:rsidP="00525E06">
      <w:pPr>
        <w:spacing w:after="0" w:line="240" w:lineRule="auto"/>
        <w:jc w:val="both"/>
        <w:rPr>
          <w:sz w:val="28"/>
          <w:szCs w:val="28"/>
        </w:rPr>
      </w:pPr>
      <w:r w:rsidRPr="000C6ABE">
        <w:rPr>
          <w:sz w:val="28"/>
          <w:szCs w:val="28"/>
        </w:rPr>
        <w:t xml:space="preserve">2. Địa điểm cung cấp: </w:t>
      </w:r>
    </w:p>
    <w:p w:rsidR="00525E06" w:rsidRPr="000C6ABE" w:rsidRDefault="00525E06" w:rsidP="00525E06">
      <w:pPr>
        <w:spacing w:after="0" w:line="240" w:lineRule="auto"/>
        <w:jc w:val="both"/>
        <w:rPr>
          <w:b/>
          <w:sz w:val="28"/>
          <w:szCs w:val="28"/>
        </w:rPr>
      </w:pPr>
      <w:r w:rsidRPr="000C6ABE">
        <w:rPr>
          <w:sz w:val="28"/>
          <w:szCs w:val="28"/>
        </w:rPr>
        <w:t xml:space="preserve">- Tên đơn vị: </w:t>
      </w:r>
      <w:r w:rsidRPr="000C6ABE">
        <w:rPr>
          <w:b/>
          <w:sz w:val="28"/>
          <w:szCs w:val="28"/>
        </w:rPr>
        <w:t>Trung tâm Kiểm soát bệnh tật  tỉnh Thừa Thiên Huế</w:t>
      </w:r>
    </w:p>
    <w:p w:rsidR="00525E06" w:rsidRPr="000C6ABE" w:rsidRDefault="00525E06" w:rsidP="00525E06">
      <w:pPr>
        <w:spacing w:after="0" w:line="240" w:lineRule="auto"/>
        <w:jc w:val="both"/>
        <w:rPr>
          <w:b/>
          <w:sz w:val="28"/>
          <w:szCs w:val="28"/>
        </w:rPr>
      </w:pPr>
      <w:r w:rsidRPr="000C6ABE">
        <w:rPr>
          <w:sz w:val="28"/>
          <w:szCs w:val="28"/>
        </w:rPr>
        <w:t>- Địa chỉ:</w:t>
      </w:r>
      <w:r w:rsidRPr="000C6ABE">
        <w:rPr>
          <w:b/>
          <w:sz w:val="28"/>
          <w:szCs w:val="28"/>
        </w:rPr>
        <w:t xml:space="preserve"> 10-12 Nguyễn Văn Cừ, Phường Vĩnh Ninh, Thành phố Huế, Tỉnh Thừa Thiên Huế.</w:t>
      </w:r>
    </w:p>
    <w:p w:rsidR="00525E06" w:rsidRPr="000C6ABE" w:rsidRDefault="00525E06" w:rsidP="00525E06">
      <w:pPr>
        <w:spacing w:after="0" w:line="240" w:lineRule="auto"/>
        <w:jc w:val="both"/>
        <w:rPr>
          <w:sz w:val="28"/>
          <w:szCs w:val="28"/>
        </w:rPr>
      </w:pPr>
      <w:r w:rsidRPr="000C6ABE">
        <w:rPr>
          <w:sz w:val="28"/>
          <w:szCs w:val="28"/>
        </w:rPr>
        <w:t>3. Thời gian giao hàng dự kiến: Trong vòng 30 ngày kể từ ngày kí hợp đồng./.</w:t>
      </w:r>
    </w:p>
    <w:p w:rsidR="00525E06" w:rsidRPr="000C6ABE" w:rsidRDefault="00525E06" w:rsidP="00525E06">
      <w:pPr>
        <w:spacing w:after="0" w:line="240" w:lineRule="auto"/>
        <w:jc w:val="both"/>
        <w:rPr>
          <w:sz w:val="28"/>
          <w:szCs w:val="28"/>
        </w:rPr>
      </w:pPr>
      <w:r w:rsidRPr="000C6ABE">
        <w:rPr>
          <w:sz w:val="28"/>
          <w:szCs w:val="28"/>
        </w:rPr>
        <w:t>4. Dự kiến về các điều khoản tạm ứng, thanh toán hợp đồng: Không tạm ứng.</w:t>
      </w:r>
    </w:p>
    <w:p w:rsidR="00525E06" w:rsidRPr="000C6ABE" w:rsidRDefault="00525E06" w:rsidP="00525E06">
      <w:pPr>
        <w:spacing w:after="0" w:line="240" w:lineRule="auto"/>
        <w:jc w:val="both"/>
        <w:rPr>
          <w:sz w:val="28"/>
          <w:szCs w:val="28"/>
        </w:rPr>
      </w:pPr>
    </w:p>
    <w:tbl>
      <w:tblPr>
        <w:tblW w:w="0" w:type="auto"/>
        <w:tblLook w:val="01E0" w:firstRow="1" w:lastRow="1" w:firstColumn="1" w:lastColumn="1" w:noHBand="0" w:noVBand="0"/>
      </w:tblPr>
      <w:tblGrid>
        <w:gridCol w:w="3652"/>
        <w:gridCol w:w="5636"/>
      </w:tblGrid>
      <w:tr w:rsidR="00525E06" w:rsidRPr="000C6ABE" w:rsidTr="00E6029A">
        <w:tc>
          <w:tcPr>
            <w:tcW w:w="3652" w:type="dxa"/>
          </w:tcPr>
          <w:p w:rsidR="00525E06" w:rsidRPr="000C6ABE" w:rsidRDefault="00525E06" w:rsidP="00E6029A">
            <w:pPr>
              <w:spacing w:after="0" w:line="240" w:lineRule="auto"/>
              <w:rPr>
                <w:rFonts w:eastAsia="Times New Roman" w:cs="Times New Roman"/>
                <w:i/>
                <w:szCs w:val="24"/>
                <w:lang w:val="es-ES"/>
              </w:rPr>
            </w:pPr>
            <w:r w:rsidRPr="000C6ABE">
              <w:rPr>
                <w:rFonts w:eastAsia="Times New Roman" w:cs="Times New Roman"/>
                <w:b/>
                <w:i/>
                <w:szCs w:val="24"/>
                <w:lang w:val="es-ES"/>
              </w:rPr>
              <w:t xml:space="preserve">Nơi nhận:                                                                </w:t>
            </w:r>
          </w:p>
          <w:p w:rsidR="00525E06" w:rsidRPr="000C6ABE" w:rsidRDefault="00525E06" w:rsidP="00E6029A">
            <w:pPr>
              <w:spacing w:after="0" w:line="240" w:lineRule="auto"/>
              <w:rPr>
                <w:rFonts w:eastAsia="Times New Roman" w:cs="Times New Roman"/>
                <w:sz w:val="22"/>
                <w:lang w:val="es-ES"/>
              </w:rPr>
            </w:pPr>
            <w:r w:rsidRPr="000C6ABE">
              <w:rPr>
                <w:rFonts w:eastAsia="Times New Roman" w:cs="Times New Roman"/>
                <w:sz w:val="22"/>
                <w:lang w:val="es-ES"/>
              </w:rPr>
              <w:t xml:space="preserve">- Như trên   </w:t>
            </w:r>
          </w:p>
          <w:p w:rsidR="00525E06" w:rsidRPr="000C6ABE" w:rsidRDefault="00525E06" w:rsidP="00E6029A">
            <w:pPr>
              <w:spacing w:after="0" w:line="240" w:lineRule="auto"/>
              <w:rPr>
                <w:rFonts w:eastAsia="Times New Roman" w:cs="Times New Roman"/>
                <w:sz w:val="22"/>
                <w:lang w:val="es-ES"/>
              </w:rPr>
            </w:pPr>
            <w:r w:rsidRPr="000C6ABE">
              <w:rPr>
                <w:rFonts w:eastAsia="Times New Roman" w:cs="Times New Roman"/>
                <w:sz w:val="22"/>
                <w:lang w:val="es-ES"/>
              </w:rPr>
              <w:t xml:space="preserve">- Lưu VT, </w:t>
            </w:r>
            <w:r w:rsidR="000C6ABE">
              <w:rPr>
                <w:rFonts w:eastAsia="Times New Roman" w:cs="Times New Roman"/>
                <w:sz w:val="22"/>
                <w:lang w:val="es-ES"/>
              </w:rPr>
              <w:t xml:space="preserve">Dược, </w:t>
            </w:r>
            <w:r w:rsidRPr="000C6ABE">
              <w:rPr>
                <w:rFonts w:eastAsia="Times New Roman" w:cs="Times New Roman"/>
                <w:sz w:val="22"/>
                <w:lang w:val="es-ES"/>
              </w:rPr>
              <w:t>KH-TC.</w:t>
            </w:r>
          </w:p>
        </w:tc>
        <w:tc>
          <w:tcPr>
            <w:tcW w:w="5636" w:type="dxa"/>
          </w:tcPr>
          <w:p w:rsidR="00525E06" w:rsidRPr="000C6ABE" w:rsidRDefault="00525E06" w:rsidP="00E6029A">
            <w:pPr>
              <w:spacing w:after="0" w:line="240" w:lineRule="auto"/>
              <w:jc w:val="center"/>
              <w:rPr>
                <w:rFonts w:eastAsia="Times New Roman" w:cs="Times New Roman"/>
                <w:b/>
                <w:sz w:val="26"/>
                <w:szCs w:val="24"/>
                <w:lang w:val="es-ES"/>
              </w:rPr>
            </w:pPr>
            <w:r w:rsidRPr="000C6ABE">
              <w:rPr>
                <w:rFonts w:eastAsia="Times New Roman" w:cs="Times New Roman"/>
                <w:b/>
                <w:sz w:val="26"/>
                <w:szCs w:val="24"/>
                <w:lang w:val="es-ES"/>
              </w:rPr>
              <w:t>GIÁM ĐỐC</w:t>
            </w:r>
          </w:p>
          <w:p w:rsidR="00525E06" w:rsidRPr="000C6ABE" w:rsidRDefault="00525E06" w:rsidP="00E6029A">
            <w:pPr>
              <w:spacing w:after="0" w:line="240" w:lineRule="auto"/>
              <w:rPr>
                <w:rFonts w:eastAsia="Times New Roman" w:cs="Times New Roman"/>
                <w:b/>
                <w:sz w:val="26"/>
                <w:szCs w:val="24"/>
                <w:lang w:val="es-ES"/>
              </w:rPr>
            </w:pPr>
          </w:p>
          <w:p w:rsidR="00525E06" w:rsidRPr="000C6ABE" w:rsidRDefault="00525E06" w:rsidP="00E6029A">
            <w:pPr>
              <w:spacing w:after="0" w:line="240" w:lineRule="auto"/>
              <w:rPr>
                <w:rFonts w:eastAsia="Times New Roman" w:cs="Times New Roman"/>
                <w:b/>
                <w:sz w:val="26"/>
                <w:szCs w:val="24"/>
                <w:lang w:val="es-ES"/>
              </w:rPr>
            </w:pPr>
          </w:p>
          <w:p w:rsidR="00525E06" w:rsidRDefault="00525E06" w:rsidP="00525E06">
            <w:pPr>
              <w:spacing w:after="0" w:line="240" w:lineRule="auto"/>
              <w:rPr>
                <w:rFonts w:eastAsia="Times New Roman" w:cs="Times New Roman"/>
                <w:sz w:val="26"/>
                <w:szCs w:val="24"/>
                <w:lang w:val="es-ES"/>
              </w:rPr>
            </w:pPr>
          </w:p>
          <w:p w:rsidR="000C6ABE" w:rsidRDefault="000C6ABE" w:rsidP="00525E06">
            <w:pPr>
              <w:spacing w:after="0" w:line="240" w:lineRule="auto"/>
              <w:rPr>
                <w:rFonts w:eastAsia="Times New Roman" w:cs="Times New Roman"/>
                <w:sz w:val="26"/>
                <w:szCs w:val="24"/>
                <w:lang w:val="es-ES"/>
              </w:rPr>
            </w:pPr>
          </w:p>
          <w:p w:rsidR="000C6ABE" w:rsidRDefault="000C6ABE" w:rsidP="00525E06">
            <w:pPr>
              <w:spacing w:after="0" w:line="240" w:lineRule="auto"/>
              <w:rPr>
                <w:rFonts w:eastAsia="Times New Roman" w:cs="Times New Roman"/>
                <w:sz w:val="26"/>
                <w:szCs w:val="24"/>
                <w:lang w:val="es-ES"/>
              </w:rPr>
            </w:pPr>
          </w:p>
          <w:p w:rsidR="000C6ABE" w:rsidRPr="000C6ABE" w:rsidRDefault="000C6ABE" w:rsidP="00525E06">
            <w:pPr>
              <w:spacing w:after="0" w:line="240" w:lineRule="auto"/>
              <w:rPr>
                <w:rFonts w:eastAsia="Times New Roman" w:cs="Times New Roman"/>
                <w:sz w:val="26"/>
                <w:szCs w:val="24"/>
                <w:lang w:val="es-ES"/>
              </w:rPr>
            </w:pPr>
          </w:p>
        </w:tc>
      </w:tr>
    </w:tbl>
    <w:p w:rsidR="00525E06" w:rsidRPr="000C6ABE" w:rsidRDefault="00525E06" w:rsidP="00525E06">
      <w:pPr>
        <w:spacing w:after="0" w:line="240" w:lineRule="auto"/>
        <w:jc w:val="center"/>
        <w:rPr>
          <w:b/>
          <w:sz w:val="28"/>
          <w:szCs w:val="28"/>
        </w:rPr>
      </w:pPr>
      <w:r w:rsidRPr="000C6ABE">
        <w:rPr>
          <w:b/>
          <w:sz w:val="28"/>
          <w:szCs w:val="28"/>
        </w:rPr>
        <w:lastRenderedPageBreak/>
        <w:t xml:space="preserve">PHỤ LỤC </w:t>
      </w:r>
    </w:p>
    <w:p w:rsidR="00525E06" w:rsidRPr="000C6ABE" w:rsidRDefault="0063515B" w:rsidP="0063515B">
      <w:pPr>
        <w:spacing w:after="0" w:line="240" w:lineRule="auto"/>
        <w:ind w:right="-455" w:hanging="360"/>
        <w:jc w:val="center"/>
        <w:rPr>
          <w:b/>
          <w:sz w:val="28"/>
          <w:szCs w:val="28"/>
        </w:rPr>
      </w:pPr>
      <w:r>
        <w:rPr>
          <w:b/>
          <w:sz w:val="28"/>
        </w:rPr>
        <w:t>TEST XÉT NGHIỆM</w:t>
      </w:r>
      <w:r w:rsidR="005A6249">
        <w:rPr>
          <w:b/>
          <w:sz w:val="28"/>
        </w:rPr>
        <w:t xml:space="preserve"> CÁC LOẠI </w:t>
      </w:r>
      <w:r w:rsidR="0029656E" w:rsidRPr="000C6ABE">
        <w:rPr>
          <w:b/>
          <w:sz w:val="28"/>
        </w:rPr>
        <w:t xml:space="preserve">NGUỒN </w:t>
      </w:r>
      <w:r w:rsidR="00F4196E" w:rsidRPr="000C6ABE">
        <w:rPr>
          <w:b/>
          <w:sz w:val="28"/>
        </w:rPr>
        <w:t xml:space="preserve">KINH PHÍ </w:t>
      </w:r>
      <w:r w:rsidR="0029656E" w:rsidRPr="000C6ABE">
        <w:rPr>
          <w:b/>
          <w:sz w:val="28"/>
        </w:rPr>
        <w:t xml:space="preserve">SỰ NGHIỆP NĂM </w:t>
      </w:r>
      <w:r w:rsidR="00525E06" w:rsidRPr="000C6ABE">
        <w:rPr>
          <w:b/>
          <w:sz w:val="28"/>
          <w:szCs w:val="28"/>
        </w:rPr>
        <w:t>2024</w:t>
      </w:r>
    </w:p>
    <w:p w:rsidR="008C0091" w:rsidRPr="005A6249" w:rsidRDefault="00525E06" w:rsidP="00525E06">
      <w:pPr>
        <w:spacing w:after="0" w:line="240" w:lineRule="auto"/>
        <w:jc w:val="center"/>
        <w:rPr>
          <w:b/>
          <w:i/>
          <w:szCs w:val="24"/>
        </w:rPr>
      </w:pPr>
      <w:r w:rsidRPr="005A6249">
        <w:rPr>
          <w:b/>
          <w:i/>
          <w:szCs w:val="24"/>
        </w:rPr>
        <w:t>(Đính kèm công văn số</w:t>
      </w:r>
      <w:r w:rsidR="00A30941" w:rsidRPr="005A6249">
        <w:rPr>
          <w:b/>
          <w:i/>
          <w:szCs w:val="24"/>
        </w:rPr>
        <w:t xml:space="preserve"> …</w:t>
      </w:r>
      <w:r w:rsidR="00DD669B" w:rsidRPr="005A6249">
        <w:rPr>
          <w:b/>
          <w:i/>
          <w:szCs w:val="24"/>
        </w:rPr>
        <w:t>..</w:t>
      </w:r>
      <w:r w:rsidR="00A30941" w:rsidRPr="005A6249">
        <w:rPr>
          <w:b/>
          <w:i/>
          <w:szCs w:val="24"/>
        </w:rPr>
        <w:t xml:space="preserve">…../KSBT-DVTYT ngày </w:t>
      </w:r>
      <w:r w:rsidR="00786808">
        <w:rPr>
          <w:b/>
          <w:i/>
          <w:spacing w:val="-2"/>
          <w:szCs w:val="24"/>
        </w:rPr>
        <w:t>…..</w:t>
      </w:r>
      <w:r w:rsidR="0029656E" w:rsidRPr="005A6249">
        <w:rPr>
          <w:b/>
          <w:i/>
          <w:spacing w:val="-2"/>
          <w:szCs w:val="24"/>
        </w:rPr>
        <w:t>/0</w:t>
      </w:r>
      <w:r w:rsidR="00C67057">
        <w:rPr>
          <w:b/>
          <w:i/>
          <w:spacing w:val="-2"/>
          <w:szCs w:val="24"/>
        </w:rPr>
        <w:t>9</w:t>
      </w:r>
      <w:r w:rsidR="0029656E" w:rsidRPr="005A6249">
        <w:rPr>
          <w:b/>
          <w:i/>
          <w:spacing w:val="-2"/>
          <w:szCs w:val="24"/>
        </w:rPr>
        <w:t>/2024)</w:t>
      </w:r>
    </w:p>
    <w:tbl>
      <w:tblPr>
        <w:tblW w:w="53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683"/>
        <w:gridCol w:w="723"/>
        <w:gridCol w:w="5440"/>
        <w:gridCol w:w="826"/>
      </w:tblGrid>
      <w:tr w:rsidR="000B3408" w:rsidRPr="005A6249" w:rsidTr="0063515B">
        <w:trPr>
          <w:trHeight w:val="20"/>
          <w:tblHeader/>
          <w:jc w:val="center"/>
        </w:trPr>
        <w:tc>
          <w:tcPr>
            <w:tcW w:w="538" w:type="dxa"/>
            <w:shd w:val="clear" w:color="000000" w:fill="FDE9D9"/>
            <w:vAlign w:val="center"/>
            <w:hideMark/>
          </w:tcPr>
          <w:p w:rsidR="000B3408" w:rsidRPr="005A6249" w:rsidRDefault="000B3408" w:rsidP="00ED2209">
            <w:pPr>
              <w:spacing w:after="0" w:line="240" w:lineRule="auto"/>
              <w:jc w:val="center"/>
              <w:rPr>
                <w:rFonts w:eastAsia="Times New Roman" w:cs="Times New Roman"/>
                <w:b/>
                <w:bCs/>
                <w:szCs w:val="24"/>
              </w:rPr>
            </w:pPr>
            <w:r w:rsidRPr="005A6249">
              <w:rPr>
                <w:rFonts w:eastAsia="Times New Roman" w:cs="Times New Roman"/>
                <w:b/>
                <w:bCs/>
                <w:szCs w:val="24"/>
              </w:rPr>
              <w:t>TT</w:t>
            </w:r>
          </w:p>
        </w:tc>
        <w:tc>
          <w:tcPr>
            <w:tcW w:w="2683" w:type="dxa"/>
            <w:shd w:val="clear" w:color="000000" w:fill="FDE9D9"/>
            <w:vAlign w:val="center"/>
            <w:hideMark/>
          </w:tcPr>
          <w:p w:rsidR="000B3408" w:rsidRPr="005A6249" w:rsidRDefault="000B3408" w:rsidP="00ED2209">
            <w:pPr>
              <w:spacing w:after="0" w:line="240" w:lineRule="auto"/>
              <w:jc w:val="center"/>
              <w:rPr>
                <w:rFonts w:eastAsia="Times New Roman" w:cs="Times New Roman"/>
                <w:b/>
                <w:bCs/>
                <w:szCs w:val="24"/>
              </w:rPr>
            </w:pPr>
            <w:r w:rsidRPr="005A6249">
              <w:rPr>
                <w:rFonts w:eastAsia="Times New Roman" w:cs="Times New Roman"/>
                <w:b/>
                <w:bCs/>
                <w:szCs w:val="24"/>
              </w:rPr>
              <w:t xml:space="preserve">Tên vật tư hoặc </w:t>
            </w:r>
            <w:r w:rsidRPr="005A6249">
              <w:rPr>
                <w:rFonts w:eastAsia="Times New Roman" w:cs="Times New Roman"/>
                <w:b/>
                <w:bCs/>
                <w:szCs w:val="24"/>
              </w:rPr>
              <w:br/>
            </w:r>
            <w:r w:rsidR="00525E06" w:rsidRPr="005A6249">
              <w:rPr>
                <w:rFonts w:eastAsia="Times New Roman" w:cs="Times New Roman"/>
                <w:b/>
                <w:bCs/>
                <w:szCs w:val="24"/>
              </w:rPr>
              <w:t>hàng hóa thông thường</w:t>
            </w:r>
          </w:p>
        </w:tc>
        <w:tc>
          <w:tcPr>
            <w:tcW w:w="723" w:type="dxa"/>
            <w:shd w:val="clear" w:color="000000" w:fill="FDE9D9"/>
            <w:vAlign w:val="center"/>
            <w:hideMark/>
          </w:tcPr>
          <w:p w:rsidR="000B3408" w:rsidRPr="005A6249" w:rsidRDefault="000B3408" w:rsidP="00ED2209">
            <w:pPr>
              <w:spacing w:after="0" w:line="240" w:lineRule="auto"/>
              <w:jc w:val="center"/>
              <w:rPr>
                <w:rFonts w:eastAsia="Times New Roman" w:cs="Times New Roman"/>
                <w:b/>
                <w:bCs/>
                <w:szCs w:val="24"/>
              </w:rPr>
            </w:pPr>
            <w:r w:rsidRPr="005A6249">
              <w:rPr>
                <w:rFonts w:eastAsia="Times New Roman" w:cs="Times New Roman"/>
                <w:b/>
                <w:bCs/>
                <w:szCs w:val="24"/>
              </w:rPr>
              <w:t>ĐVT</w:t>
            </w:r>
          </w:p>
        </w:tc>
        <w:tc>
          <w:tcPr>
            <w:tcW w:w="5440" w:type="dxa"/>
            <w:shd w:val="clear" w:color="000000" w:fill="FDE9D9"/>
            <w:vAlign w:val="center"/>
            <w:hideMark/>
          </w:tcPr>
          <w:p w:rsidR="000B3408" w:rsidRPr="005A6249" w:rsidRDefault="000B3408" w:rsidP="00ED2209">
            <w:pPr>
              <w:spacing w:after="0" w:line="240" w:lineRule="auto"/>
              <w:jc w:val="center"/>
              <w:rPr>
                <w:rFonts w:eastAsia="Times New Roman" w:cs="Times New Roman"/>
                <w:b/>
                <w:bCs/>
                <w:szCs w:val="24"/>
              </w:rPr>
            </w:pPr>
            <w:r w:rsidRPr="005A6249">
              <w:rPr>
                <w:rFonts w:eastAsia="Times New Roman" w:cs="Times New Roman"/>
                <w:b/>
                <w:bCs/>
                <w:szCs w:val="24"/>
              </w:rPr>
              <w:t>Tiêu chuẩn, đặc tính kỹ thuật đưa ra</w:t>
            </w:r>
          </w:p>
        </w:tc>
        <w:tc>
          <w:tcPr>
            <w:tcW w:w="826" w:type="dxa"/>
            <w:shd w:val="clear" w:color="000000" w:fill="FDE9D9"/>
            <w:vAlign w:val="center"/>
          </w:tcPr>
          <w:p w:rsidR="000B3408" w:rsidRPr="005A6249" w:rsidRDefault="000B3408" w:rsidP="00ED2209">
            <w:pPr>
              <w:spacing w:after="0" w:line="240" w:lineRule="auto"/>
              <w:jc w:val="center"/>
              <w:rPr>
                <w:rFonts w:eastAsia="Times New Roman" w:cs="Times New Roman"/>
                <w:b/>
                <w:bCs/>
                <w:szCs w:val="24"/>
              </w:rPr>
            </w:pPr>
            <w:r w:rsidRPr="005A6249">
              <w:rPr>
                <w:rFonts w:eastAsia="Times New Roman" w:cs="Times New Roman"/>
                <w:b/>
                <w:bCs/>
                <w:szCs w:val="24"/>
              </w:rPr>
              <w:t>Số lượng</w:t>
            </w:r>
          </w:p>
        </w:tc>
      </w:tr>
      <w:tr w:rsidR="00ED2209" w:rsidRPr="005A6249" w:rsidTr="0063515B">
        <w:trPr>
          <w:trHeight w:val="20"/>
          <w:jc w:val="center"/>
        </w:trPr>
        <w:tc>
          <w:tcPr>
            <w:tcW w:w="538" w:type="dxa"/>
            <w:shd w:val="clear" w:color="auto" w:fill="auto"/>
            <w:vAlign w:val="center"/>
            <w:hideMark/>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color w:val="000000"/>
                <w:sz w:val="22"/>
              </w:rPr>
            </w:pPr>
            <w:r>
              <w:rPr>
                <w:color w:val="000000"/>
                <w:sz w:val="22"/>
              </w:rPr>
              <w:t xml:space="preserve">Que thử đường huyết (Onetouch Verio) </w:t>
            </w:r>
          </w:p>
        </w:tc>
        <w:tc>
          <w:tcPr>
            <w:tcW w:w="723" w:type="dxa"/>
            <w:shd w:val="clear" w:color="auto" w:fill="auto"/>
            <w:vAlign w:val="center"/>
          </w:tcPr>
          <w:p w:rsidR="00ED2209" w:rsidRDefault="00ED2209" w:rsidP="00ED2209">
            <w:pPr>
              <w:spacing w:after="0" w:line="240" w:lineRule="auto"/>
              <w:jc w:val="center"/>
              <w:rPr>
                <w:color w:val="000000"/>
                <w:sz w:val="22"/>
              </w:rPr>
            </w:pPr>
            <w:r>
              <w:rPr>
                <w:color w:val="000000"/>
                <w:sz w:val="22"/>
              </w:rPr>
              <w:t>Test</w:t>
            </w:r>
          </w:p>
        </w:tc>
        <w:tc>
          <w:tcPr>
            <w:tcW w:w="5440" w:type="dxa"/>
            <w:shd w:val="clear" w:color="auto" w:fill="auto"/>
            <w:vAlign w:val="center"/>
          </w:tcPr>
          <w:p w:rsidR="00ED2209" w:rsidRDefault="00ED2209" w:rsidP="00ED2209">
            <w:pPr>
              <w:spacing w:after="0" w:line="240" w:lineRule="auto"/>
              <w:rPr>
                <w:color w:val="000000"/>
                <w:sz w:val="22"/>
              </w:rPr>
            </w:pPr>
            <w:r>
              <w:rPr>
                <w:color w:val="000000"/>
                <w:sz w:val="22"/>
              </w:rPr>
              <w:t>Đo bằng phương pháp: kĩ thuật hóa điện cực được thiết kế đặc biệt với 2 điện cực đo glucose kết hợp với 1 điện cực tham chiếu để quét mẫu đo 2 lần, loại bỏ các yếu tố gây nhiễu thông thường (27 chất thông thường).</w:t>
            </w:r>
            <w:r>
              <w:rPr>
                <w:color w:val="000000"/>
                <w:sz w:val="22"/>
              </w:rPr>
              <w:br/>
              <w:t xml:space="preserve"> Sử dụng men (enzyme): Glucose oxidase rất đặc hiệu với glucose</w:t>
            </w:r>
            <w:r>
              <w:rPr>
                <w:color w:val="000000"/>
                <w:sz w:val="22"/>
              </w:rPr>
              <w:br/>
              <w:t>(chỉ phản ứng với glucose) cho kết quả chính xác vì không bị ảnh hưởng bởi các loại đường như maltose, galactose có trong máu.</w:t>
            </w:r>
            <w:r>
              <w:rPr>
                <w:color w:val="000000"/>
                <w:sz w:val="22"/>
              </w:rPr>
              <w:br/>
              <w:t>Độ chính xác cao đạt tiêu chuẩn ISO 15197:2013. Mã hóa tự động nhận que không cần hiệu chỉnh hay cài đặt.</w:t>
            </w:r>
            <w:r>
              <w:rPr>
                <w:color w:val="000000"/>
                <w:sz w:val="22"/>
              </w:rPr>
              <w:br/>
              <w:t>- Que thử tự thấm hút nhanh, dễ dàng thấm đủ lượng máu.</w:t>
            </w:r>
            <w:r>
              <w:rPr>
                <w:color w:val="000000"/>
                <w:sz w:val="22"/>
              </w:rPr>
              <w:br/>
              <w:t>- Loại mẫu máu: mao mạch.</w:t>
            </w:r>
            <w:r>
              <w:rPr>
                <w:color w:val="000000"/>
                <w:sz w:val="22"/>
              </w:rPr>
              <w:br/>
              <w:t>- Thời gian đo: 5 giây, mẫu lấy máu: 1µL.</w:t>
            </w:r>
            <w:r>
              <w:rPr>
                <w:color w:val="000000"/>
                <w:sz w:val="22"/>
              </w:rPr>
              <w:br/>
              <w:t>- Phạm vi đo lường Glucose: 20 - 600 mg/dL (1,1 - 33,3 mmol/L); Khoảng Hematocrit: 30 - 55%</w:t>
            </w:r>
            <w:r>
              <w:rPr>
                <w:color w:val="000000"/>
                <w:sz w:val="22"/>
              </w:rPr>
              <w:br/>
              <w:t>- Đáp ứng tiêu chuẩn ISO 13485 hoặc tương đương</w:t>
            </w:r>
            <w:r>
              <w:rPr>
                <w:color w:val="000000"/>
                <w:sz w:val="22"/>
              </w:rPr>
              <w:br/>
              <w:t>- Sử dụng cho máy đo Onetouch Verio Pro+</w:t>
            </w:r>
            <w:r>
              <w:rPr>
                <w:color w:val="000000"/>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3.750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sz w:val="22"/>
              </w:rPr>
            </w:pPr>
            <w:r>
              <w:rPr>
                <w:sz w:val="22"/>
              </w:rPr>
              <w:t>Test thử ma túy 4 thông số</w:t>
            </w:r>
          </w:p>
        </w:tc>
        <w:tc>
          <w:tcPr>
            <w:tcW w:w="723" w:type="dxa"/>
            <w:shd w:val="clear" w:color="auto" w:fill="auto"/>
            <w:vAlign w:val="center"/>
          </w:tcPr>
          <w:p w:rsidR="00ED2209" w:rsidRDefault="00ED2209" w:rsidP="00ED2209">
            <w:pPr>
              <w:spacing w:after="0" w:line="240" w:lineRule="auto"/>
              <w:jc w:val="center"/>
              <w:rPr>
                <w:sz w:val="22"/>
              </w:rPr>
            </w:pPr>
            <w:r>
              <w:rPr>
                <w:sz w:val="22"/>
              </w:rPr>
              <w:t>Test</w:t>
            </w:r>
          </w:p>
        </w:tc>
        <w:tc>
          <w:tcPr>
            <w:tcW w:w="5440" w:type="dxa"/>
            <w:shd w:val="clear" w:color="auto" w:fill="auto"/>
            <w:vAlign w:val="center"/>
          </w:tcPr>
          <w:p w:rsidR="00ED2209" w:rsidRDefault="00ED2209" w:rsidP="00ED2209">
            <w:pPr>
              <w:spacing w:after="0" w:line="240" w:lineRule="auto"/>
              <w:rPr>
                <w:sz w:val="22"/>
              </w:rPr>
            </w:pPr>
            <w:r>
              <w:rPr>
                <w:sz w:val="22"/>
              </w:rPr>
              <w:t>Que thử ma túy tổng hợp 4 thông số phát hiện chính xác cùng lúc nhiều nhóm ma túy :  ma túy đá, cần sa (cỏ, tài mà), thuốc lắc, Ketamine, thuốc phiện, Heroin, Morphine và một số loại khác có trong thuốc chữa bệnh.</w:t>
            </w:r>
            <w:r>
              <w:rPr>
                <w:sz w:val="22"/>
              </w:rPr>
              <w:br/>
              <w:t>Chân số 1: MET - Methamphetamin (Ma túy đá)</w:t>
            </w:r>
            <w:r>
              <w:rPr>
                <w:sz w:val="22"/>
              </w:rPr>
              <w:br/>
              <w:t>Chân số 2: THC (Cầ.n s.a - Tài mà)</w:t>
            </w:r>
            <w:r>
              <w:rPr>
                <w:sz w:val="22"/>
              </w:rPr>
              <w:br/>
              <w:t>Chân số 3: MDMA (Nhóm thuốc lắc....)</w:t>
            </w:r>
            <w:r>
              <w:rPr>
                <w:sz w:val="22"/>
              </w:rPr>
              <w:br/>
              <w:t>Chân số 4: MOP - Chất ma túy dạng thuốc phiện (Heroin, Morphine)</w:t>
            </w:r>
            <w:r>
              <w:rPr>
                <w:sz w:val="22"/>
              </w:rPr>
              <w:br/>
              <w:t>- 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500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sz w:val="22"/>
              </w:rPr>
            </w:pPr>
            <w:r>
              <w:rPr>
                <w:sz w:val="22"/>
              </w:rPr>
              <w:t>Test thử heroin 01 thông số</w:t>
            </w:r>
          </w:p>
        </w:tc>
        <w:tc>
          <w:tcPr>
            <w:tcW w:w="723" w:type="dxa"/>
            <w:shd w:val="clear" w:color="auto" w:fill="auto"/>
            <w:vAlign w:val="center"/>
          </w:tcPr>
          <w:p w:rsidR="00ED2209" w:rsidRDefault="00ED2209" w:rsidP="00ED2209">
            <w:pPr>
              <w:spacing w:after="0" w:line="240" w:lineRule="auto"/>
              <w:jc w:val="center"/>
              <w:rPr>
                <w:sz w:val="22"/>
              </w:rPr>
            </w:pPr>
            <w:r>
              <w:rPr>
                <w:sz w:val="22"/>
              </w:rPr>
              <w:t>Test</w:t>
            </w:r>
          </w:p>
        </w:tc>
        <w:tc>
          <w:tcPr>
            <w:tcW w:w="5440" w:type="dxa"/>
            <w:shd w:val="clear" w:color="auto" w:fill="auto"/>
            <w:vAlign w:val="center"/>
          </w:tcPr>
          <w:p w:rsidR="00ED2209" w:rsidRDefault="00ED2209" w:rsidP="00ED2209">
            <w:pPr>
              <w:spacing w:after="0" w:line="240" w:lineRule="auto"/>
              <w:rPr>
                <w:sz w:val="22"/>
              </w:rPr>
            </w:pPr>
            <w:r>
              <w:rPr>
                <w:sz w:val="22"/>
              </w:rPr>
              <w:t>Test phát hiện được nhóm ma túy có gốc thuốc phiện (Heroin, Morphin)</w:t>
            </w:r>
            <w:r>
              <w:rPr>
                <w:sz w:val="22"/>
              </w:rPr>
              <w:br/>
              <w:t>- 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1.250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color w:val="000000"/>
                <w:sz w:val="22"/>
              </w:rPr>
            </w:pPr>
            <w:r>
              <w:rPr>
                <w:color w:val="000000"/>
                <w:sz w:val="22"/>
              </w:rPr>
              <w:t xml:space="preserve"> Test xét nghiệm HIV (Sinh phẩm thứ nhất) </w:t>
            </w:r>
          </w:p>
        </w:tc>
        <w:tc>
          <w:tcPr>
            <w:tcW w:w="723" w:type="dxa"/>
            <w:shd w:val="clear" w:color="auto" w:fill="auto"/>
            <w:vAlign w:val="center"/>
          </w:tcPr>
          <w:p w:rsidR="00ED2209" w:rsidRDefault="00ED2209" w:rsidP="00ED2209">
            <w:pPr>
              <w:spacing w:after="0" w:line="240" w:lineRule="auto"/>
              <w:jc w:val="center"/>
              <w:rPr>
                <w:sz w:val="22"/>
              </w:rPr>
            </w:pPr>
            <w:r>
              <w:rPr>
                <w:sz w:val="22"/>
              </w:rPr>
              <w:t>Test</w:t>
            </w:r>
          </w:p>
        </w:tc>
        <w:tc>
          <w:tcPr>
            <w:tcW w:w="5440" w:type="dxa"/>
            <w:shd w:val="clear" w:color="auto" w:fill="auto"/>
            <w:vAlign w:val="center"/>
          </w:tcPr>
          <w:p w:rsidR="00ED2209" w:rsidRDefault="00ED2209" w:rsidP="00ED2209">
            <w:pPr>
              <w:spacing w:after="0" w:line="240" w:lineRule="auto"/>
              <w:rPr>
                <w:sz w:val="22"/>
              </w:rPr>
            </w:pPr>
            <w:r>
              <w:rPr>
                <w:sz w:val="22"/>
              </w:rPr>
              <w:t xml:space="preserve"> - Sinh phẩm nằm trong khuyến cáo phương cách xét nghiệm chẩn đoán HIV quốc gia của Viện vệ sinh dịch tễ Trung Ương</w:t>
            </w:r>
            <w:r>
              <w:rPr>
                <w:sz w:val="22"/>
              </w:rPr>
              <w:br/>
              <w:t>- Mẫu bệnh phẩm: huyết thanh, huyết tương, máu toàn phần tĩnh mạch, máu toàn phần mao mạch.</w:t>
            </w:r>
            <w:r>
              <w:rPr>
                <w:sz w:val="22"/>
              </w:rPr>
              <w:br/>
              <w:t xml:space="preserve">- Độ nhạy: </w:t>
            </w:r>
            <w:r>
              <w:rPr>
                <w:color w:val="FF0000"/>
                <w:sz w:val="22"/>
              </w:rPr>
              <w:t>≥ 99,5% đối với SP nhanh</w:t>
            </w:r>
            <w:r>
              <w:rPr>
                <w:sz w:val="22"/>
              </w:rPr>
              <w:t xml:space="preserve">, Độ đặc hiệu </w:t>
            </w:r>
            <w:r>
              <w:rPr>
                <w:color w:val="FF0000"/>
                <w:sz w:val="22"/>
              </w:rPr>
              <w:t>≥ 98% đối với SP nhan</w:t>
            </w:r>
            <w:r>
              <w:rPr>
                <w:sz w:val="22"/>
              </w:rPr>
              <w:br/>
              <w:t>- Bảo quản: 2-40°C</w:t>
            </w:r>
            <w:r>
              <w:rPr>
                <w:sz w:val="22"/>
              </w:rPr>
              <w:br/>
              <w:t>- Có kim chích máu và bông cồn đi kèm theo hộp hàng.</w:t>
            </w:r>
            <w:r>
              <w:rPr>
                <w:sz w:val="22"/>
              </w:rPr>
              <w:br/>
              <w:t>- Giới hạn phát hiện:</w:t>
            </w:r>
            <w:r>
              <w:rPr>
                <w:sz w:val="22"/>
              </w:rPr>
              <w:br/>
              <w:t xml:space="preserve">      + Kháng thể kháng HIV-1</w:t>
            </w:r>
            <w:r>
              <w:rPr>
                <w:sz w:val="22"/>
              </w:rPr>
              <w:br/>
              <w:t xml:space="preserve">      + Kháng thể kháng HIV-2</w:t>
            </w:r>
            <w:r>
              <w:rPr>
                <w:sz w:val="22"/>
              </w:rPr>
              <w:br/>
              <w:t xml:space="preserve">      + Kháng thể kháng HIV-1 nhóm phụ O: </w:t>
            </w:r>
            <w:r>
              <w:rPr>
                <w:sz w:val="22"/>
              </w:rPr>
              <w:br/>
              <w:t>- Sinh phẩm nằm trong danh mục Bộ y tế đang được lưu hành.</w:t>
            </w:r>
            <w:r>
              <w:rPr>
                <w:sz w:val="22"/>
              </w:rPr>
              <w:br/>
              <w:t>- 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1.800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color w:val="000000"/>
                <w:sz w:val="22"/>
              </w:rPr>
            </w:pPr>
            <w:r>
              <w:rPr>
                <w:color w:val="000000"/>
                <w:sz w:val="22"/>
              </w:rPr>
              <w:t xml:space="preserve"> Test xét nghiệm HIV (Sinh phẩm thứ hai) </w:t>
            </w:r>
          </w:p>
        </w:tc>
        <w:tc>
          <w:tcPr>
            <w:tcW w:w="723" w:type="dxa"/>
            <w:shd w:val="clear" w:color="auto" w:fill="auto"/>
            <w:vAlign w:val="center"/>
          </w:tcPr>
          <w:p w:rsidR="00ED2209" w:rsidRDefault="00ED2209" w:rsidP="00ED2209">
            <w:pPr>
              <w:spacing w:after="0" w:line="240" w:lineRule="auto"/>
              <w:jc w:val="center"/>
              <w:rPr>
                <w:sz w:val="22"/>
              </w:rPr>
            </w:pPr>
            <w:r>
              <w:rPr>
                <w:sz w:val="22"/>
              </w:rPr>
              <w:t>Test</w:t>
            </w:r>
          </w:p>
        </w:tc>
        <w:tc>
          <w:tcPr>
            <w:tcW w:w="5440" w:type="dxa"/>
            <w:shd w:val="clear" w:color="auto" w:fill="auto"/>
            <w:vAlign w:val="center"/>
          </w:tcPr>
          <w:p w:rsidR="00ED2209" w:rsidRDefault="00ED2209" w:rsidP="00ED2209">
            <w:pPr>
              <w:spacing w:after="0" w:line="240" w:lineRule="auto"/>
              <w:rPr>
                <w:sz w:val="22"/>
              </w:rPr>
            </w:pPr>
            <w:r>
              <w:rPr>
                <w:sz w:val="22"/>
              </w:rPr>
              <w:t xml:space="preserve"> - Sinh phẩm nằm trong khuyến cáo phương cách xét nghiệm chẩn đoán HIV quốc gia của Viện vệ sinh dịch tễ Trung Ương, sinh phẩm nằm trong danh mục Bộ y tế đang được lưu hành.</w:t>
            </w:r>
            <w:r>
              <w:rPr>
                <w:sz w:val="22"/>
              </w:rPr>
              <w:br/>
              <w:t>- Mẫu bệnh phẩm: huyết thanh, huyết tương, máu toàn phần tĩnh mạch, máu toàn phần mao mạch.</w:t>
            </w:r>
            <w:r>
              <w:rPr>
                <w:sz w:val="22"/>
              </w:rPr>
              <w:br/>
              <w:t xml:space="preserve">- Độ nhạy </w:t>
            </w:r>
            <w:r>
              <w:rPr>
                <w:color w:val="FF0000"/>
                <w:sz w:val="22"/>
              </w:rPr>
              <w:t>≥ 99,5% đối với SP nhanh,</w:t>
            </w:r>
            <w:r>
              <w:rPr>
                <w:sz w:val="22"/>
              </w:rPr>
              <w:br/>
              <w:t xml:space="preserve">- Độ dặc hiệu </w:t>
            </w:r>
            <w:r>
              <w:rPr>
                <w:color w:val="FF0000"/>
                <w:sz w:val="22"/>
              </w:rPr>
              <w:t>≥ 99% đối với SP nhan</w:t>
            </w:r>
            <w:r>
              <w:rPr>
                <w:sz w:val="22"/>
              </w:rPr>
              <w:t>h</w:t>
            </w:r>
            <w:r>
              <w:rPr>
                <w:sz w:val="22"/>
              </w:rPr>
              <w:br/>
              <w:t xml:space="preserve"> Độ ổn định của kết quả xét nghiệm tới 60 phút ,không cần sử dụng thêm bất kỳ dung dịch dịch đệm(chase) cho mẫu máu huyết thanh, huyết tương </w:t>
            </w:r>
            <w:r>
              <w:rPr>
                <w:sz w:val="22"/>
              </w:rPr>
              <w:br/>
              <w:t>Nhà máy sản xuất đạt tiêu chuẩn châu Âu EN ISO 13485. Sản xuất tại nước thuộc G7.</w:t>
            </w:r>
            <w:r>
              <w:rPr>
                <w:sz w:val="22"/>
              </w:rPr>
              <w:br/>
              <w:t>- Giới hạn phát hiện:</w:t>
            </w:r>
            <w:r>
              <w:rPr>
                <w:sz w:val="22"/>
              </w:rPr>
              <w:br/>
              <w:t xml:space="preserve">      + Kháng thể kháng HIV-1</w:t>
            </w:r>
            <w:r>
              <w:rPr>
                <w:sz w:val="22"/>
              </w:rPr>
              <w:br/>
              <w:t xml:space="preserve">      + Kháng thể kháng HIV-2</w:t>
            </w:r>
            <w:r>
              <w:rPr>
                <w:sz w:val="22"/>
              </w:rPr>
              <w:br/>
              <w:t xml:space="preserve">      + Kháng thể kháng HIV-1 nhóm phụ O: </w:t>
            </w:r>
            <w:r>
              <w:rPr>
                <w:sz w:val="22"/>
              </w:rPr>
              <w:br/>
              <w:t>- Sinh phẩm nằm trong danh mục Bộ y tế đang được lưu hành.</w:t>
            </w:r>
            <w:r>
              <w:rPr>
                <w:sz w:val="22"/>
              </w:rPr>
              <w:br/>
              <w:t>- 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200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color w:val="000000"/>
                <w:sz w:val="22"/>
              </w:rPr>
            </w:pPr>
            <w:r>
              <w:rPr>
                <w:color w:val="000000"/>
                <w:sz w:val="22"/>
              </w:rPr>
              <w:t xml:space="preserve"> Test xét nghiệm HIV (Sinh phẩm thứ ba) </w:t>
            </w:r>
          </w:p>
        </w:tc>
        <w:tc>
          <w:tcPr>
            <w:tcW w:w="723" w:type="dxa"/>
            <w:shd w:val="clear" w:color="auto" w:fill="auto"/>
            <w:vAlign w:val="center"/>
          </w:tcPr>
          <w:p w:rsidR="00ED2209" w:rsidRDefault="00ED2209" w:rsidP="00ED2209">
            <w:pPr>
              <w:spacing w:after="0" w:line="240" w:lineRule="auto"/>
              <w:jc w:val="center"/>
              <w:rPr>
                <w:sz w:val="22"/>
              </w:rPr>
            </w:pPr>
            <w:r>
              <w:rPr>
                <w:sz w:val="22"/>
              </w:rPr>
              <w:t>Test</w:t>
            </w:r>
          </w:p>
        </w:tc>
        <w:tc>
          <w:tcPr>
            <w:tcW w:w="5440" w:type="dxa"/>
            <w:shd w:val="clear" w:color="auto" w:fill="auto"/>
            <w:vAlign w:val="center"/>
          </w:tcPr>
          <w:p w:rsidR="00ED2209" w:rsidRDefault="00ED2209" w:rsidP="00ED2209">
            <w:pPr>
              <w:spacing w:after="0" w:line="240" w:lineRule="auto"/>
              <w:rPr>
                <w:sz w:val="22"/>
              </w:rPr>
            </w:pPr>
            <w:r>
              <w:rPr>
                <w:sz w:val="22"/>
              </w:rPr>
              <w:t xml:space="preserve"> - Sinh phẩm nằm trong khuyến cáo phương cách xét nghiệm chẩn đoán HIV quốc gia của Viện vệ sinh dịch tễ Trung Ương, nằm trong danh mục của Bộ y tế đang được lưu hành.</w:t>
            </w:r>
            <w:r>
              <w:rPr>
                <w:sz w:val="22"/>
              </w:rPr>
              <w:br/>
              <w:t>Phát hiện HIV 1 &amp; 2 trong huyết thanh hoặc huyết tương người bao gồm nhóm ‘O’</w:t>
            </w:r>
            <w:r>
              <w:rPr>
                <w:sz w:val="22"/>
              </w:rPr>
              <w:br/>
              <w:t xml:space="preserve">- Độ nhạy </w:t>
            </w:r>
            <w:r>
              <w:rPr>
                <w:color w:val="FF0000"/>
                <w:sz w:val="22"/>
              </w:rPr>
              <w:t xml:space="preserve"> ≥ 99,5%</w:t>
            </w:r>
            <w:r>
              <w:rPr>
                <w:sz w:val="22"/>
              </w:rPr>
              <w:t xml:space="preserve"> đối với SP nhanh, độ đặc hiệu</w:t>
            </w:r>
            <w:r>
              <w:rPr>
                <w:color w:val="FF0000"/>
                <w:sz w:val="22"/>
              </w:rPr>
              <w:t xml:space="preserve"> ≥ 99% đối với SP nhanh</w:t>
            </w:r>
            <w:r>
              <w:rPr>
                <w:color w:val="FF0000"/>
                <w:sz w:val="22"/>
              </w:rPr>
              <w:br/>
              <w:t xml:space="preserve">- </w:t>
            </w:r>
            <w:r>
              <w:rPr>
                <w:sz w:val="22"/>
              </w:rPr>
              <w:t>Giới hạn phát hiện:</w:t>
            </w:r>
            <w:r>
              <w:rPr>
                <w:sz w:val="22"/>
              </w:rPr>
              <w:br/>
              <w:t xml:space="preserve">      + Kháng thể kháng HIV-1</w:t>
            </w:r>
            <w:r>
              <w:rPr>
                <w:sz w:val="22"/>
              </w:rPr>
              <w:br/>
              <w:t xml:space="preserve">      + Kháng thể kháng HIV-2</w:t>
            </w:r>
            <w:r>
              <w:rPr>
                <w:sz w:val="22"/>
              </w:rPr>
              <w:br/>
              <w:t xml:space="preserve">       + Kháng thể kháng HIV-1 nhóm phụ O: </w:t>
            </w:r>
            <w:r>
              <w:rPr>
                <w:sz w:val="22"/>
              </w:rPr>
              <w:br/>
              <w:t>- Sinh phẩm nằm trong danh mục Bộ y tế đang được lưu hành.</w:t>
            </w:r>
            <w:r>
              <w:rPr>
                <w:sz w:val="22"/>
              </w:rPr>
              <w:br/>
              <w:t>Nghiên cứu lâm sàng đạt tiêu chuẩn WHO</w:t>
            </w:r>
            <w:r>
              <w:rPr>
                <w:sz w:val="22"/>
              </w:rPr>
              <w:br/>
              <w:t>- 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200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sz w:val="22"/>
              </w:rPr>
            </w:pPr>
            <w:r>
              <w:rPr>
                <w:sz w:val="22"/>
              </w:rPr>
              <w:t>Test HBsAg</w:t>
            </w:r>
          </w:p>
        </w:tc>
        <w:tc>
          <w:tcPr>
            <w:tcW w:w="723" w:type="dxa"/>
            <w:shd w:val="clear" w:color="auto" w:fill="auto"/>
            <w:vAlign w:val="center"/>
          </w:tcPr>
          <w:p w:rsidR="00ED2209" w:rsidRDefault="00ED2209" w:rsidP="00ED2209">
            <w:pPr>
              <w:spacing w:after="0" w:line="240" w:lineRule="auto"/>
              <w:rPr>
                <w:sz w:val="22"/>
              </w:rPr>
            </w:pPr>
            <w:r>
              <w:rPr>
                <w:sz w:val="22"/>
              </w:rPr>
              <w:t>test</w:t>
            </w:r>
          </w:p>
        </w:tc>
        <w:tc>
          <w:tcPr>
            <w:tcW w:w="5440" w:type="dxa"/>
            <w:shd w:val="clear" w:color="auto" w:fill="auto"/>
            <w:vAlign w:val="center"/>
          </w:tcPr>
          <w:p w:rsidR="00ED2209" w:rsidRDefault="00ED2209" w:rsidP="00ED2209">
            <w:pPr>
              <w:spacing w:after="0" w:line="240" w:lineRule="auto"/>
              <w:rPr>
                <w:sz w:val="22"/>
              </w:rPr>
            </w:pPr>
            <w:r>
              <w:rPr>
                <w:sz w:val="22"/>
              </w:rPr>
              <w:t>- Mẫu bệnh phẩm: Huyết thanh, huyết tương, máu toàn phần</w:t>
            </w:r>
            <w:r>
              <w:rPr>
                <w:sz w:val="22"/>
              </w:rPr>
              <w:br/>
              <w:t>- Test dạng cassette</w:t>
            </w:r>
            <w:r>
              <w:rPr>
                <w:sz w:val="22"/>
              </w:rPr>
              <w:br/>
              <w:t>- Độ nhạy: ≥ 99% độ đặc hiệu: ≥ 99%.  Độ chính xác ≥ 98%. Kết quả xét nghiệm ổn định tới 30 phút</w:t>
            </w:r>
            <w:r>
              <w:rPr>
                <w:sz w:val="22"/>
              </w:rPr>
              <w:br/>
              <w:t>- Bảo quản: 2-30℃</w:t>
            </w:r>
            <w:r>
              <w:rPr>
                <w:sz w:val="22"/>
              </w:rPr>
              <w:br/>
              <w:t>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5.900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sz w:val="22"/>
              </w:rPr>
            </w:pPr>
            <w:r>
              <w:rPr>
                <w:sz w:val="22"/>
              </w:rPr>
              <w:t xml:space="preserve"> Bộ kit test nhanh HIV/Syphilis Duo</w:t>
            </w:r>
            <w:r>
              <w:rPr>
                <w:sz w:val="22"/>
              </w:rPr>
              <w:br/>
              <w:t xml:space="preserve">  </w:t>
            </w:r>
          </w:p>
        </w:tc>
        <w:tc>
          <w:tcPr>
            <w:tcW w:w="723" w:type="dxa"/>
            <w:shd w:val="clear" w:color="auto" w:fill="auto"/>
            <w:vAlign w:val="center"/>
          </w:tcPr>
          <w:p w:rsidR="00ED2209" w:rsidRDefault="00ED2209" w:rsidP="00ED2209">
            <w:pPr>
              <w:spacing w:after="0" w:line="240" w:lineRule="auto"/>
              <w:jc w:val="center"/>
              <w:rPr>
                <w:sz w:val="22"/>
              </w:rPr>
            </w:pPr>
            <w:r>
              <w:rPr>
                <w:sz w:val="22"/>
              </w:rPr>
              <w:t xml:space="preserve"> Test </w:t>
            </w:r>
          </w:p>
        </w:tc>
        <w:tc>
          <w:tcPr>
            <w:tcW w:w="5440" w:type="dxa"/>
            <w:shd w:val="clear" w:color="auto" w:fill="auto"/>
            <w:vAlign w:val="center"/>
          </w:tcPr>
          <w:p w:rsidR="00ED2209" w:rsidRDefault="00ED2209" w:rsidP="00ED2209">
            <w:pPr>
              <w:spacing w:after="0" w:line="240" w:lineRule="auto"/>
              <w:rPr>
                <w:sz w:val="22"/>
              </w:rPr>
            </w:pPr>
            <w:r>
              <w:rPr>
                <w:sz w:val="22"/>
              </w:rPr>
              <w:t xml:space="preserve">Phát hiện đồng thời kháng thể (IgG, IgM và IgA) kháng HIV-1/2 và/hoặc Treponema Pallidum (TP) trong mẫu huyết thanh, huyết tương và máu toàn phần. </w:t>
            </w:r>
            <w:r>
              <w:rPr>
                <w:sz w:val="22"/>
              </w:rPr>
              <w:br/>
              <w:t xml:space="preserve">Độ nhạy HIV: 100%. Độ đặc hiệu HIV: 96,6%. Độ nhạy Syphilis: 99,1%. </w:t>
            </w:r>
            <w:r>
              <w:rPr>
                <w:sz w:val="22"/>
              </w:rPr>
              <w:br/>
              <w:t xml:space="preserve">Độ đặc hiệu của Syphilis: 99,5%. </w:t>
            </w:r>
            <w:r>
              <w:rPr>
                <w:sz w:val="22"/>
              </w:rPr>
              <w:br/>
              <w:t xml:space="preserve">Nằm trong danh sách của WHO-PQ và USAID. </w:t>
            </w:r>
            <w:r>
              <w:rPr>
                <w:sz w:val="22"/>
              </w:rPr>
              <w:br/>
              <w:t xml:space="preserve">Mẫu mỡ máu, ly giải máu, máu chứa nồng độ bilirubin cao không ảnh hưởng đến kết quả. Không có phản ứng chéo </w:t>
            </w:r>
            <w:r>
              <w:rPr>
                <w:sz w:val="22"/>
              </w:rPr>
              <w:lastRenderedPageBreak/>
              <w:t xml:space="preserve">với các mẫu ly giải máu, mẫu rối loạn đông máu, mẫu chứa yếu tố dạng thấp, mẫu chứa kháng thể kháng HCV, dương tính với Malaria Pf, Malaria Pv, Leprosy, mẫu phụ nữ mang thai. </w:t>
            </w:r>
            <w:r>
              <w:rPr>
                <w:sz w:val="22"/>
              </w:rPr>
              <w:br/>
              <w:t>- 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lastRenderedPageBreak/>
              <w:t>3.000</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sz w:val="22"/>
              </w:rPr>
            </w:pPr>
            <w:r>
              <w:rPr>
                <w:sz w:val="22"/>
              </w:rPr>
              <w:t xml:space="preserve"> Nước tiểu 10 thông số </w:t>
            </w:r>
          </w:p>
        </w:tc>
        <w:tc>
          <w:tcPr>
            <w:tcW w:w="723" w:type="dxa"/>
            <w:shd w:val="clear" w:color="auto" w:fill="auto"/>
            <w:vAlign w:val="center"/>
          </w:tcPr>
          <w:p w:rsidR="00ED2209" w:rsidRDefault="00ED2209" w:rsidP="00ED2209">
            <w:pPr>
              <w:spacing w:after="0" w:line="240" w:lineRule="auto"/>
              <w:jc w:val="center"/>
              <w:rPr>
                <w:sz w:val="22"/>
              </w:rPr>
            </w:pPr>
            <w:r>
              <w:rPr>
                <w:sz w:val="22"/>
              </w:rPr>
              <w:t xml:space="preserve"> Test </w:t>
            </w:r>
          </w:p>
        </w:tc>
        <w:tc>
          <w:tcPr>
            <w:tcW w:w="5440" w:type="dxa"/>
            <w:shd w:val="clear" w:color="auto" w:fill="auto"/>
            <w:vAlign w:val="center"/>
          </w:tcPr>
          <w:p w:rsidR="00ED2209" w:rsidRDefault="00ED2209" w:rsidP="00ED2209">
            <w:pPr>
              <w:spacing w:after="0" w:line="240" w:lineRule="auto"/>
              <w:rPr>
                <w:sz w:val="22"/>
              </w:rPr>
            </w:pPr>
            <w:r>
              <w:rPr>
                <w:sz w:val="22"/>
              </w:rPr>
              <w:t xml:space="preserve">Test dùng phân tích bán định lượng các thành phần Glucose, Bilirubin, Ketone, Specific Gravity, Blood, pH, Protein, Urobilinogen, Nitrite, Leukocytes and Ascorbic Acid in urine </w:t>
            </w:r>
            <w:r>
              <w:rPr>
                <w:sz w:val="22"/>
              </w:rPr>
              <w:br/>
              <w:t>Sử dụng được cho máy Teco</w:t>
            </w:r>
            <w:r>
              <w:rPr>
                <w:sz w:val="22"/>
              </w:rPr>
              <w:br/>
              <w:t>Đáp ứng tiêu chuẩn ISO 13485 hoặc tương đương</w:t>
            </w:r>
            <w:r>
              <w:rPr>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43.757</w:t>
            </w:r>
          </w:p>
        </w:tc>
      </w:tr>
      <w:tr w:rsidR="00ED2209" w:rsidRPr="005A6249" w:rsidTr="0063515B">
        <w:trPr>
          <w:trHeight w:val="20"/>
          <w:jc w:val="center"/>
        </w:trPr>
        <w:tc>
          <w:tcPr>
            <w:tcW w:w="538" w:type="dxa"/>
            <w:shd w:val="clear" w:color="auto" w:fill="auto"/>
            <w:vAlign w:val="center"/>
          </w:tcPr>
          <w:p w:rsidR="00ED2209" w:rsidRPr="005A6249" w:rsidRDefault="00ED2209" w:rsidP="00ED2209">
            <w:pPr>
              <w:pStyle w:val="ListParagraph"/>
              <w:numPr>
                <w:ilvl w:val="0"/>
                <w:numId w:val="3"/>
              </w:numPr>
              <w:spacing w:after="0" w:line="240" w:lineRule="auto"/>
              <w:ind w:left="60" w:firstLine="0"/>
              <w:rPr>
                <w:rFonts w:eastAsia="Times New Roman" w:cs="Times New Roman"/>
                <w:color w:val="000000"/>
                <w:szCs w:val="24"/>
              </w:rPr>
            </w:pPr>
          </w:p>
        </w:tc>
        <w:tc>
          <w:tcPr>
            <w:tcW w:w="2683" w:type="dxa"/>
            <w:shd w:val="clear" w:color="auto" w:fill="auto"/>
            <w:noWrap/>
            <w:vAlign w:val="center"/>
          </w:tcPr>
          <w:p w:rsidR="00ED2209" w:rsidRDefault="00ED2209" w:rsidP="00ED2209">
            <w:pPr>
              <w:spacing w:after="0" w:line="240" w:lineRule="auto"/>
              <w:rPr>
                <w:color w:val="000000"/>
                <w:sz w:val="22"/>
              </w:rPr>
            </w:pPr>
            <w:r>
              <w:rPr>
                <w:color w:val="000000"/>
                <w:sz w:val="22"/>
              </w:rPr>
              <w:t>Test nhanh NS1</w:t>
            </w:r>
          </w:p>
        </w:tc>
        <w:tc>
          <w:tcPr>
            <w:tcW w:w="723" w:type="dxa"/>
            <w:shd w:val="clear" w:color="auto" w:fill="auto"/>
            <w:vAlign w:val="center"/>
          </w:tcPr>
          <w:p w:rsidR="00ED2209" w:rsidRDefault="00ED2209" w:rsidP="00ED2209">
            <w:pPr>
              <w:spacing w:after="0" w:line="240" w:lineRule="auto"/>
              <w:jc w:val="center"/>
              <w:rPr>
                <w:sz w:val="22"/>
              </w:rPr>
            </w:pPr>
            <w:r>
              <w:rPr>
                <w:sz w:val="22"/>
              </w:rPr>
              <w:t xml:space="preserve"> Test </w:t>
            </w:r>
          </w:p>
        </w:tc>
        <w:tc>
          <w:tcPr>
            <w:tcW w:w="5440" w:type="dxa"/>
            <w:shd w:val="clear" w:color="auto" w:fill="auto"/>
            <w:vAlign w:val="center"/>
          </w:tcPr>
          <w:p w:rsidR="00ED2209" w:rsidRDefault="00ED2209" w:rsidP="00ED2209">
            <w:pPr>
              <w:spacing w:after="0" w:line="240" w:lineRule="auto"/>
              <w:rPr>
                <w:color w:val="000000"/>
                <w:sz w:val="22"/>
              </w:rPr>
            </w:pPr>
            <w:r>
              <w:rPr>
                <w:color w:val="000000"/>
                <w:sz w:val="22"/>
              </w:rPr>
              <w:t>- Phát hiện kháng nguyên NS1 trong huyết thanh, huyết tương hoặc máu toàn phần của người.</w:t>
            </w:r>
            <w:r>
              <w:rPr>
                <w:color w:val="000000"/>
                <w:sz w:val="22"/>
              </w:rPr>
              <w:br/>
              <w:t>- Độ nhạy 95,0%-100%  (khoảng tin cậy 95%: 88 - 100%)</w:t>
            </w:r>
            <w:r>
              <w:rPr>
                <w:color w:val="000000"/>
                <w:sz w:val="22"/>
              </w:rPr>
              <w:br/>
              <w:t>- Độ đặc hiệu 96,0%-100% (khoảng tin cậy 95%: 90- 100%)</w:t>
            </w:r>
            <w:r>
              <w:rPr>
                <w:color w:val="000000"/>
                <w:sz w:val="22"/>
              </w:rPr>
              <w:br/>
              <w:t>- Độ chính xác 95,0%-100% (khoảng tin cậy 95%: 92 - 100%)</w:t>
            </w:r>
            <w:r>
              <w:rPr>
                <w:color w:val="000000"/>
                <w:sz w:val="22"/>
              </w:rPr>
              <w:br/>
              <w:t>- Đáp ứng tiêu chuẩn ISO 13485 hoặc tương đương</w:t>
            </w:r>
            <w:r>
              <w:rPr>
                <w:color w:val="000000"/>
                <w:sz w:val="22"/>
              </w:rPr>
              <w:br/>
              <w:t>HSD ≥ 2/3 thời gian kể từ ngày bàn giao hàng hóa đến ngày hết hạn sử dụng</w:t>
            </w:r>
          </w:p>
        </w:tc>
        <w:tc>
          <w:tcPr>
            <w:tcW w:w="826" w:type="dxa"/>
            <w:vAlign w:val="center"/>
          </w:tcPr>
          <w:p w:rsidR="00ED2209" w:rsidRDefault="00ED2209" w:rsidP="00ED2209">
            <w:pPr>
              <w:spacing w:after="0" w:line="240" w:lineRule="auto"/>
              <w:jc w:val="right"/>
              <w:rPr>
                <w:color w:val="000000"/>
                <w:sz w:val="22"/>
              </w:rPr>
            </w:pPr>
            <w:r>
              <w:rPr>
                <w:color w:val="000000"/>
                <w:sz w:val="22"/>
              </w:rPr>
              <w:t xml:space="preserve">          80 </w:t>
            </w:r>
          </w:p>
        </w:tc>
      </w:tr>
    </w:tbl>
    <w:p w:rsidR="000B3408" w:rsidRPr="000C6ABE" w:rsidRDefault="000B3408" w:rsidP="00216005">
      <w:pPr>
        <w:spacing w:after="0" w:line="240" w:lineRule="auto"/>
        <w:jc w:val="both"/>
        <w:rPr>
          <w:sz w:val="10"/>
          <w:szCs w:val="26"/>
        </w:rPr>
      </w:pPr>
    </w:p>
    <w:p w:rsidR="00525E06" w:rsidRPr="00525E06" w:rsidRDefault="00525E06" w:rsidP="00216005">
      <w:pPr>
        <w:spacing w:after="0" w:line="240" w:lineRule="auto"/>
        <w:jc w:val="both"/>
        <w:rPr>
          <w:sz w:val="28"/>
          <w:szCs w:val="28"/>
        </w:rPr>
      </w:pPr>
      <w:r w:rsidRPr="000C6ABE">
        <w:rPr>
          <w:sz w:val="28"/>
          <w:szCs w:val="28"/>
        </w:rPr>
        <w:t>Tổng cộ</w:t>
      </w:r>
      <w:r w:rsidR="0063515B">
        <w:rPr>
          <w:sz w:val="28"/>
          <w:szCs w:val="28"/>
        </w:rPr>
        <w:t>ng : 1</w:t>
      </w:r>
      <w:r w:rsidR="00ED2209">
        <w:rPr>
          <w:sz w:val="28"/>
          <w:szCs w:val="28"/>
        </w:rPr>
        <w:t>0</w:t>
      </w:r>
      <w:bookmarkStart w:id="0" w:name="_GoBack"/>
      <w:bookmarkEnd w:id="0"/>
      <w:r w:rsidRPr="000C6ABE">
        <w:rPr>
          <w:sz w:val="28"/>
          <w:szCs w:val="28"/>
        </w:rPr>
        <w:t xml:space="preserve"> mục</w:t>
      </w:r>
    </w:p>
    <w:sectPr w:rsidR="00525E06" w:rsidRPr="00525E06" w:rsidSect="00AC2FED">
      <w:footerReference w:type="default" r:id="rId8"/>
      <w:pgSz w:w="11907" w:h="16840" w:code="9"/>
      <w:pgMar w:top="720" w:right="851" w:bottom="630"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18E" w:rsidRDefault="00EB018E" w:rsidP="003C2AF2">
      <w:pPr>
        <w:spacing w:after="0" w:line="240" w:lineRule="auto"/>
      </w:pPr>
      <w:r>
        <w:separator/>
      </w:r>
    </w:p>
  </w:endnote>
  <w:endnote w:type="continuationSeparator" w:id="0">
    <w:p w:rsidR="00EB018E" w:rsidRDefault="00EB018E" w:rsidP="003C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206337"/>
      <w:docPartObj>
        <w:docPartGallery w:val="Page Numbers (Bottom of Page)"/>
        <w:docPartUnique/>
      </w:docPartObj>
    </w:sdtPr>
    <w:sdtEndPr>
      <w:rPr>
        <w:noProof/>
      </w:rPr>
    </w:sdtEndPr>
    <w:sdtContent>
      <w:p w:rsidR="00E6029A" w:rsidRDefault="00E6029A">
        <w:pPr>
          <w:pStyle w:val="Footer"/>
          <w:jc w:val="right"/>
        </w:pPr>
        <w:r>
          <w:fldChar w:fldCharType="begin"/>
        </w:r>
        <w:r>
          <w:instrText xml:space="preserve"> PAGE   \* MERGEFORMAT </w:instrText>
        </w:r>
        <w:r>
          <w:fldChar w:fldCharType="separate"/>
        </w:r>
        <w:r w:rsidR="00ED2209">
          <w:rPr>
            <w:noProof/>
          </w:rPr>
          <w:t>1</w:t>
        </w:r>
        <w:r>
          <w:rPr>
            <w:noProof/>
          </w:rPr>
          <w:fldChar w:fldCharType="end"/>
        </w:r>
      </w:p>
    </w:sdtContent>
  </w:sdt>
  <w:p w:rsidR="00E6029A" w:rsidRDefault="00E602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18E" w:rsidRDefault="00EB018E" w:rsidP="003C2AF2">
      <w:pPr>
        <w:spacing w:after="0" w:line="240" w:lineRule="auto"/>
      </w:pPr>
      <w:r>
        <w:separator/>
      </w:r>
    </w:p>
  </w:footnote>
  <w:footnote w:type="continuationSeparator" w:id="0">
    <w:p w:rsidR="00EB018E" w:rsidRDefault="00EB018E" w:rsidP="003C2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C1D"/>
    <w:multiLevelType w:val="hybridMultilevel"/>
    <w:tmpl w:val="61266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9005C"/>
    <w:multiLevelType w:val="hybridMultilevel"/>
    <w:tmpl w:val="FF62E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C7018"/>
    <w:multiLevelType w:val="hybridMultilevel"/>
    <w:tmpl w:val="3CF2760E"/>
    <w:lvl w:ilvl="0" w:tplc="EF9820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AC0"/>
    <w:rsid w:val="000037EF"/>
    <w:rsid w:val="000360C3"/>
    <w:rsid w:val="00056DE3"/>
    <w:rsid w:val="00060F8D"/>
    <w:rsid w:val="0006333D"/>
    <w:rsid w:val="00075A67"/>
    <w:rsid w:val="000A6899"/>
    <w:rsid w:val="000B3408"/>
    <w:rsid w:val="000C6ABE"/>
    <w:rsid w:val="00121282"/>
    <w:rsid w:val="001405F8"/>
    <w:rsid w:val="00174270"/>
    <w:rsid w:val="00177FDE"/>
    <w:rsid w:val="001B1099"/>
    <w:rsid w:val="001B34D9"/>
    <w:rsid w:val="001F23A4"/>
    <w:rsid w:val="001F61C4"/>
    <w:rsid w:val="00202A01"/>
    <w:rsid w:val="00216005"/>
    <w:rsid w:val="0029656E"/>
    <w:rsid w:val="002A00E9"/>
    <w:rsid w:val="002B0413"/>
    <w:rsid w:val="002E6FCE"/>
    <w:rsid w:val="003245BB"/>
    <w:rsid w:val="00347156"/>
    <w:rsid w:val="003572F5"/>
    <w:rsid w:val="003C2AF2"/>
    <w:rsid w:val="003D67E7"/>
    <w:rsid w:val="003F110E"/>
    <w:rsid w:val="00425E16"/>
    <w:rsid w:val="00450183"/>
    <w:rsid w:val="004B2D4D"/>
    <w:rsid w:val="004D6B98"/>
    <w:rsid w:val="004F5662"/>
    <w:rsid w:val="00525E06"/>
    <w:rsid w:val="005417BE"/>
    <w:rsid w:val="00571267"/>
    <w:rsid w:val="005A00FC"/>
    <w:rsid w:val="005A6249"/>
    <w:rsid w:val="005D4D3D"/>
    <w:rsid w:val="005E401E"/>
    <w:rsid w:val="0063515B"/>
    <w:rsid w:val="00636708"/>
    <w:rsid w:val="00645348"/>
    <w:rsid w:val="00696676"/>
    <w:rsid w:val="0069715E"/>
    <w:rsid w:val="006C6227"/>
    <w:rsid w:val="006F410F"/>
    <w:rsid w:val="0070307F"/>
    <w:rsid w:val="007548B3"/>
    <w:rsid w:val="00786808"/>
    <w:rsid w:val="00793440"/>
    <w:rsid w:val="0081578D"/>
    <w:rsid w:val="00817E64"/>
    <w:rsid w:val="008219EC"/>
    <w:rsid w:val="00843657"/>
    <w:rsid w:val="00851CBE"/>
    <w:rsid w:val="008C0091"/>
    <w:rsid w:val="008E2A6C"/>
    <w:rsid w:val="009539FD"/>
    <w:rsid w:val="00967107"/>
    <w:rsid w:val="00985B64"/>
    <w:rsid w:val="00A30941"/>
    <w:rsid w:val="00A5372E"/>
    <w:rsid w:val="00A720F5"/>
    <w:rsid w:val="00AB0283"/>
    <w:rsid w:val="00AB55DA"/>
    <w:rsid w:val="00AC2FED"/>
    <w:rsid w:val="00B0466A"/>
    <w:rsid w:val="00B30678"/>
    <w:rsid w:val="00B65F66"/>
    <w:rsid w:val="00B934C4"/>
    <w:rsid w:val="00BA0CAA"/>
    <w:rsid w:val="00C210D7"/>
    <w:rsid w:val="00C33146"/>
    <w:rsid w:val="00C67057"/>
    <w:rsid w:val="00CD6827"/>
    <w:rsid w:val="00D63B0F"/>
    <w:rsid w:val="00D77C3D"/>
    <w:rsid w:val="00DC428E"/>
    <w:rsid w:val="00DD669B"/>
    <w:rsid w:val="00E33B65"/>
    <w:rsid w:val="00E6029A"/>
    <w:rsid w:val="00E63405"/>
    <w:rsid w:val="00EB018E"/>
    <w:rsid w:val="00ED2209"/>
    <w:rsid w:val="00ED441D"/>
    <w:rsid w:val="00EE6AC0"/>
    <w:rsid w:val="00EF7B56"/>
    <w:rsid w:val="00F01BCB"/>
    <w:rsid w:val="00F10622"/>
    <w:rsid w:val="00F3226D"/>
    <w:rsid w:val="00F4196E"/>
    <w:rsid w:val="00F43F98"/>
    <w:rsid w:val="00F56FAF"/>
    <w:rsid w:val="00F63F25"/>
    <w:rsid w:val="00F73394"/>
    <w:rsid w:val="00F95184"/>
    <w:rsid w:val="00FB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2AC1"/>
  <w15:docId w15:val="{BEA9DCE8-0897-4B9D-8C3C-40F16085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EE6AC0"/>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06333D"/>
    <w:pPr>
      <w:ind w:left="720"/>
      <w:contextualSpacing/>
    </w:pPr>
  </w:style>
  <w:style w:type="paragraph" w:styleId="Header">
    <w:name w:val="header"/>
    <w:basedOn w:val="Normal"/>
    <w:link w:val="HeaderChar"/>
    <w:uiPriority w:val="99"/>
    <w:unhideWhenUsed/>
    <w:rsid w:val="003C2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AF2"/>
  </w:style>
  <w:style w:type="paragraph" w:styleId="Footer">
    <w:name w:val="footer"/>
    <w:basedOn w:val="Normal"/>
    <w:link w:val="FooterChar"/>
    <w:uiPriority w:val="99"/>
    <w:unhideWhenUsed/>
    <w:rsid w:val="003C2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AF2"/>
  </w:style>
  <w:style w:type="paragraph" w:styleId="BalloonText">
    <w:name w:val="Balloon Text"/>
    <w:basedOn w:val="Normal"/>
    <w:link w:val="BalloonTextChar"/>
    <w:uiPriority w:val="99"/>
    <w:semiHidden/>
    <w:unhideWhenUsed/>
    <w:rsid w:val="003C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AF2"/>
    <w:rPr>
      <w:rFonts w:ascii="Segoe UI" w:hAnsi="Segoe UI" w:cs="Segoe UI"/>
      <w:sz w:val="18"/>
      <w:szCs w:val="18"/>
    </w:rPr>
  </w:style>
  <w:style w:type="character" w:styleId="Hyperlink">
    <w:name w:val="Hyperlink"/>
    <w:basedOn w:val="DefaultParagraphFont"/>
    <w:uiPriority w:val="99"/>
    <w:semiHidden/>
    <w:unhideWhenUsed/>
    <w:rsid w:val="000B3408"/>
    <w:rPr>
      <w:color w:val="0000FF"/>
      <w:u w:val="single"/>
    </w:rPr>
  </w:style>
  <w:style w:type="character" w:styleId="FollowedHyperlink">
    <w:name w:val="FollowedHyperlink"/>
    <w:basedOn w:val="DefaultParagraphFont"/>
    <w:uiPriority w:val="99"/>
    <w:semiHidden/>
    <w:unhideWhenUsed/>
    <w:rsid w:val="000B3408"/>
    <w:rPr>
      <w:color w:val="800080"/>
      <w:u w:val="single"/>
    </w:rPr>
  </w:style>
  <w:style w:type="paragraph" w:customStyle="1" w:styleId="msonormal0">
    <w:name w:val="msonormal"/>
    <w:basedOn w:val="Normal"/>
    <w:rsid w:val="000B3408"/>
    <w:pPr>
      <w:spacing w:before="100" w:beforeAutospacing="1" w:after="100" w:afterAutospacing="1" w:line="240" w:lineRule="auto"/>
    </w:pPr>
    <w:rPr>
      <w:rFonts w:eastAsia="Times New Roman" w:cs="Times New Roman"/>
      <w:szCs w:val="24"/>
    </w:rPr>
  </w:style>
  <w:style w:type="paragraph" w:customStyle="1" w:styleId="xl69">
    <w:name w:val="xl69"/>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0">
    <w:name w:val="xl70"/>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71">
    <w:name w:val="xl71"/>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2">
    <w:name w:val="xl72"/>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3">
    <w:name w:val="xl73"/>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4">
    <w:name w:val="xl74"/>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5">
    <w:name w:val="xl75"/>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6">
    <w:name w:val="xl76"/>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77">
    <w:name w:val="xl77"/>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78">
    <w:name w:val="xl78"/>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79">
    <w:name w:val="xl79"/>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0">
    <w:name w:val="xl80"/>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1">
    <w:name w:val="xl81"/>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2">
    <w:name w:val="xl82"/>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3">
    <w:name w:val="xl83"/>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4">
    <w:name w:val="xl84"/>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85">
    <w:name w:val="xl85"/>
    <w:basedOn w:val="Normal"/>
    <w:rsid w:val="000B3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86">
    <w:name w:val="xl86"/>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87">
    <w:name w:val="xl87"/>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88">
    <w:name w:val="xl88"/>
    <w:basedOn w:val="Normal"/>
    <w:rsid w:val="000B3408"/>
    <w:pPr>
      <w:spacing w:before="100" w:beforeAutospacing="1" w:after="100" w:afterAutospacing="1" w:line="240" w:lineRule="auto"/>
      <w:textAlignment w:val="center"/>
    </w:pPr>
    <w:rPr>
      <w:rFonts w:eastAsia="Times New Roman" w:cs="Times New Roman"/>
      <w:b/>
      <w:bCs/>
      <w:szCs w:val="24"/>
    </w:rPr>
  </w:style>
  <w:style w:type="paragraph" w:customStyle="1" w:styleId="xl89">
    <w:name w:val="xl89"/>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90">
    <w:name w:val="xl90"/>
    <w:basedOn w:val="Normal"/>
    <w:rsid w:val="000B3408"/>
    <w:pPr>
      <w:spacing w:before="100" w:beforeAutospacing="1" w:after="100" w:afterAutospacing="1" w:line="240" w:lineRule="auto"/>
      <w:textAlignment w:val="center"/>
    </w:pPr>
    <w:rPr>
      <w:rFonts w:eastAsia="Times New Roman" w:cs="Times New Roman"/>
      <w:szCs w:val="24"/>
    </w:rPr>
  </w:style>
  <w:style w:type="paragraph" w:customStyle="1" w:styleId="xl91">
    <w:name w:val="xl91"/>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92">
    <w:name w:val="xl92"/>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3">
    <w:name w:val="xl93"/>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94">
    <w:name w:val="xl94"/>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5">
    <w:name w:val="xl95"/>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6">
    <w:name w:val="xl96"/>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97">
    <w:name w:val="xl97"/>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8">
    <w:name w:val="xl98"/>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99">
    <w:name w:val="xl99"/>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00">
    <w:name w:val="xl100"/>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01">
    <w:name w:val="xl101"/>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02">
    <w:name w:val="xl102"/>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103">
    <w:name w:val="xl103"/>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04">
    <w:name w:val="xl104"/>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05">
    <w:name w:val="xl105"/>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06">
    <w:name w:val="xl106"/>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4"/>
    </w:rPr>
  </w:style>
  <w:style w:type="paragraph" w:customStyle="1" w:styleId="xl107">
    <w:name w:val="xl107"/>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08">
    <w:name w:val="xl108"/>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09">
    <w:name w:val="xl109"/>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10">
    <w:name w:val="xl110"/>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11">
    <w:name w:val="xl111"/>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1C1C1C"/>
      <w:szCs w:val="24"/>
    </w:rPr>
  </w:style>
  <w:style w:type="paragraph" w:customStyle="1" w:styleId="xl114">
    <w:name w:val="xl114"/>
    <w:basedOn w:val="Normal"/>
    <w:rsid w:val="000B3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0B3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16">
    <w:name w:val="xl116"/>
    <w:basedOn w:val="Normal"/>
    <w:rsid w:val="000B340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b/>
      <w:bCs/>
      <w:szCs w:val="24"/>
    </w:rPr>
  </w:style>
  <w:style w:type="paragraph" w:customStyle="1" w:styleId="xl117">
    <w:name w:val="xl117"/>
    <w:basedOn w:val="Normal"/>
    <w:rsid w:val="000B340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b/>
      <w:bCs/>
      <w:szCs w:val="24"/>
    </w:rPr>
  </w:style>
  <w:style w:type="paragraph" w:customStyle="1" w:styleId="xl118">
    <w:name w:val="xl118"/>
    <w:basedOn w:val="Normal"/>
    <w:rsid w:val="000B340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Cs w:val="24"/>
    </w:rPr>
  </w:style>
  <w:style w:type="paragraph" w:customStyle="1" w:styleId="xl119">
    <w:name w:val="xl119"/>
    <w:basedOn w:val="Normal"/>
    <w:rsid w:val="000B340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color w:val="000000"/>
      <w:szCs w:val="24"/>
    </w:rPr>
  </w:style>
  <w:style w:type="paragraph" w:customStyle="1" w:styleId="xl120">
    <w:name w:val="xl120"/>
    <w:basedOn w:val="Normal"/>
    <w:rsid w:val="000B3408"/>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s="Times New Roman"/>
      <w:szCs w:val="24"/>
    </w:rPr>
  </w:style>
  <w:style w:type="paragraph" w:customStyle="1" w:styleId="xl121">
    <w:name w:val="xl121"/>
    <w:basedOn w:val="Normal"/>
    <w:rsid w:val="000B3408"/>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0B3408"/>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0B3408"/>
    <w:pPr>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0B3408"/>
    <w:pPr>
      <w:spacing w:before="100" w:beforeAutospacing="1" w:after="100" w:afterAutospacing="1" w:line="240" w:lineRule="auto"/>
      <w:jc w:val="center"/>
      <w:textAlignment w:val="center"/>
    </w:pPr>
    <w:rPr>
      <w:rFonts w:eastAsia="Times New Roman" w:cs="Times New Roman"/>
      <w:szCs w:val="24"/>
    </w:rPr>
  </w:style>
  <w:style w:type="paragraph" w:customStyle="1" w:styleId="xl125">
    <w:name w:val="xl125"/>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126">
    <w:name w:val="xl126"/>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27">
    <w:name w:val="xl127"/>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28">
    <w:name w:val="xl128"/>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129">
    <w:name w:val="xl129"/>
    <w:basedOn w:val="Normal"/>
    <w:rsid w:val="000B3408"/>
    <w:pPr>
      <w:spacing w:before="100" w:beforeAutospacing="1" w:after="100" w:afterAutospacing="1" w:line="240" w:lineRule="auto"/>
      <w:jc w:val="center"/>
      <w:textAlignment w:val="center"/>
    </w:pPr>
    <w:rPr>
      <w:rFonts w:eastAsia="Times New Roman" w:cs="Times New Roman"/>
      <w:szCs w:val="24"/>
    </w:rPr>
  </w:style>
  <w:style w:type="paragraph" w:customStyle="1" w:styleId="xl130">
    <w:name w:val="xl130"/>
    <w:basedOn w:val="Normal"/>
    <w:rsid w:val="000B3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TableParagraph">
    <w:name w:val="Table Paragraph"/>
    <w:basedOn w:val="Normal"/>
    <w:uiPriority w:val="1"/>
    <w:qFormat/>
    <w:rsid w:val="0029656E"/>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57743">
      <w:bodyDiv w:val="1"/>
      <w:marLeft w:val="0"/>
      <w:marRight w:val="0"/>
      <w:marTop w:val="0"/>
      <w:marBottom w:val="0"/>
      <w:divBdr>
        <w:top w:val="none" w:sz="0" w:space="0" w:color="auto"/>
        <w:left w:val="none" w:sz="0" w:space="0" w:color="auto"/>
        <w:bottom w:val="none" w:sz="0" w:space="0" w:color="auto"/>
        <w:right w:val="none" w:sz="0" w:space="0" w:color="auto"/>
      </w:divBdr>
    </w:div>
    <w:div w:id="460072332">
      <w:bodyDiv w:val="1"/>
      <w:marLeft w:val="0"/>
      <w:marRight w:val="0"/>
      <w:marTop w:val="0"/>
      <w:marBottom w:val="0"/>
      <w:divBdr>
        <w:top w:val="none" w:sz="0" w:space="0" w:color="auto"/>
        <w:left w:val="none" w:sz="0" w:space="0" w:color="auto"/>
        <w:bottom w:val="none" w:sz="0" w:space="0" w:color="auto"/>
        <w:right w:val="none" w:sz="0" w:space="0" w:color="auto"/>
      </w:divBdr>
    </w:div>
    <w:div w:id="1814565349">
      <w:bodyDiv w:val="1"/>
      <w:marLeft w:val="0"/>
      <w:marRight w:val="0"/>
      <w:marTop w:val="0"/>
      <w:marBottom w:val="0"/>
      <w:divBdr>
        <w:top w:val="none" w:sz="0" w:space="0" w:color="auto"/>
        <w:left w:val="none" w:sz="0" w:space="0" w:color="auto"/>
        <w:bottom w:val="none" w:sz="0" w:space="0" w:color="auto"/>
        <w:right w:val="none" w:sz="0" w:space="0" w:color="auto"/>
      </w:divBdr>
    </w:div>
    <w:div w:id="18500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1924-45B6-4DDD-B242-F1BE0D84D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 10</cp:lastModifiedBy>
  <cp:revision>30</cp:revision>
  <cp:lastPrinted>2024-08-29T10:18:00Z</cp:lastPrinted>
  <dcterms:created xsi:type="dcterms:W3CDTF">2024-07-24T08:02:00Z</dcterms:created>
  <dcterms:modified xsi:type="dcterms:W3CDTF">2024-09-05T09:16:00Z</dcterms:modified>
</cp:coreProperties>
</file>